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F0" w:rsidRDefault="00611C31" w:rsidP="00611C3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« Вестнике </w:t>
      </w:r>
      <w:proofErr w:type="spellStart"/>
      <w:r>
        <w:rPr>
          <w:rFonts w:ascii="Arial" w:hAnsi="Arial" w:cs="Arial"/>
          <w:sz w:val="24"/>
          <w:szCs w:val="24"/>
        </w:rPr>
        <w:t>Дивинского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</w:t>
      </w:r>
    </w:p>
    <w:p w:rsidR="00611C31" w:rsidRDefault="00611C31" w:rsidP="00611C3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05.02.2016г. №44</w:t>
      </w:r>
    </w:p>
    <w:p w:rsidR="00611C31" w:rsidRDefault="00611C31" w:rsidP="00611C3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11C31" w:rsidRDefault="00611C31" w:rsidP="00611C3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11C31" w:rsidRPr="00611C31" w:rsidRDefault="00611C31" w:rsidP="00611C3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0115" w:rsidRPr="00993052" w:rsidRDefault="006E0115" w:rsidP="006E011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93052">
        <w:rPr>
          <w:rFonts w:ascii="Arial" w:hAnsi="Arial" w:cs="Arial"/>
          <w:b/>
          <w:sz w:val="24"/>
          <w:szCs w:val="24"/>
        </w:rPr>
        <w:t>АДМИНИСТРАЦИЯ</w:t>
      </w:r>
    </w:p>
    <w:p w:rsidR="006E0115" w:rsidRPr="00993052" w:rsidRDefault="006E0115" w:rsidP="006E011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93052">
        <w:rPr>
          <w:rFonts w:ascii="Arial" w:hAnsi="Arial" w:cs="Arial"/>
          <w:b/>
          <w:sz w:val="24"/>
          <w:szCs w:val="24"/>
        </w:rPr>
        <w:t>ДИВИНСКОГО СЕЛЬСОВЕТА</w:t>
      </w:r>
      <w:r w:rsidRPr="00993052">
        <w:rPr>
          <w:rFonts w:ascii="Arial" w:hAnsi="Arial" w:cs="Arial"/>
          <w:b/>
          <w:sz w:val="24"/>
          <w:szCs w:val="24"/>
        </w:rPr>
        <w:br/>
        <w:t>БОЛОТНИНСКОГО РАЙОНА НОВОСИБИРСКОЙ ОБЛАСТИ</w:t>
      </w:r>
    </w:p>
    <w:p w:rsidR="006E0115" w:rsidRPr="00993052" w:rsidRDefault="006E0115" w:rsidP="006E011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E0115" w:rsidRPr="00993052" w:rsidRDefault="006E0115" w:rsidP="006E011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93052">
        <w:rPr>
          <w:rFonts w:ascii="Arial" w:hAnsi="Arial" w:cs="Arial"/>
          <w:b/>
          <w:sz w:val="24"/>
          <w:szCs w:val="24"/>
        </w:rPr>
        <w:t>ПОСТАНОВЛЕНИЕ</w:t>
      </w:r>
    </w:p>
    <w:p w:rsidR="006E0115" w:rsidRPr="00993052" w:rsidRDefault="000F2643" w:rsidP="006E011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93052">
        <w:rPr>
          <w:rFonts w:ascii="Arial" w:hAnsi="Arial" w:cs="Arial"/>
          <w:b/>
          <w:sz w:val="24"/>
          <w:szCs w:val="24"/>
        </w:rPr>
        <w:t>от 01</w:t>
      </w:r>
      <w:r w:rsidR="006E0115" w:rsidRPr="00993052">
        <w:rPr>
          <w:rFonts w:ascii="Arial" w:hAnsi="Arial" w:cs="Arial"/>
          <w:b/>
          <w:sz w:val="24"/>
          <w:szCs w:val="24"/>
        </w:rPr>
        <w:t xml:space="preserve">.02.2016 г.  №  7 </w:t>
      </w:r>
    </w:p>
    <w:p w:rsidR="006E0115" w:rsidRPr="00993052" w:rsidRDefault="006E0115" w:rsidP="006E011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E0115" w:rsidRPr="00993052" w:rsidRDefault="006E0115" w:rsidP="006E011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93052">
        <w:rPr>
          <w:rFonts w:ascii="Arial" w:hAnsi="Arial" w:cs="Arial"/>
          <w:b/>
          <w:sz w:val="24"/>
          <w:szCs w:val="24"/>
        </w:rPr>
        <w:t>Об утверждении Положения</w:t>
      </w:r>
    </w:p>
    <w:p w:rsidR="006E0115" w:rsidRPr="00993052" w:rsidRDefault="006E0115" w:rsidP="006E011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93052">
        <w:rPr>
          <w:rFonts w:ascii="Arial" w:hAnsi="Arial" w:cs="Arial"/>
          <w:b/>
          <w:sz w:val="24"/>
          <w:szCs w:val="24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D0BF5" w:rsidRPr="00993052" w:rsidRDefault="00ED0BF5" w:rsidP="006E011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D0BF5" w:rsidRPr="00993052" w:rsidRDefault="00ED0BF5" w:rsidP="006E011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D0BF5" w:rsidRPr="00993052" w:rsidRDefault="00ED0BF5" w:rsidP="00ED0BF5">
      <w:pPr>
        <w:pStyle w:val="a3"/>
        <w:rPr>
          <w:rFonts w:ascii="Arial" w:hAnsi="Arial" w:cs="Arial"/>
          <w:sz w:val="24"/>
          <w:szCs w:val="24"/>
        </w:rPr>
      </w:pPr>
      <w:r w:rsidRPr="00993052">
        <w:rPr>
          <w:rFonts w:ascii="Arial" w:hAnsi="Arial" w:cs="Arial"/>
          <w:sz w:val="24"/>
          <w:szCs w:val="24"/>
        </w:rPr>
        <w:t>В   соответствии  с  Федеральным  законом  от 25 декабря 2008 г. № 273-ФЗ «О противодействии коррупции».</w:t>
      </w:r>
    </w:p>
    <w:p w:rsidR="00ED0BF5" w:rsidRPr="00993052" w:rsidRDefault="00ED0BF5" w:rsidP="00ED0BF5">
      <w:pPr>
        <w:pStyle w:val="a3"/>
        <w:rPr>
          <w:rFonts w:ascii="Arial" w:hAnsi="Arial" w:cs="Arial"/>
          <w:b/>
          <w:sz w:val="24"/>
          <w:szCs w:val="24"/>
        </w:rPr>
      </w:pPr>
      <w:r w:rsidRPr="00993052">
        <w:rPr>
          <w:rFonts w:ascii="Arial" w:hAnsi="Arial" w:cs="Arial"/>
          <w:b/>
          <w:sz w:val="24"/>
          <w:szCs w:val="24"/>
        </w:rPr>
        <w:t>ПОСТАНОВЛЯЮ:</w:t>
      </w:r>
    </w:p>
    <w:p w:rsidR="00ED0BF5" w:rsidRPr="00993052" w:rsidRDefault="00ED0BF5" w:rsidP="00ED0BF5">
      <w:pPr>
        <w:pStyle w:val="a3"/>
        <w:rPr>
          <w:rFonts w:ascii="Arial" w:hAnsi="Arial" w:cs="Arial"/>
          <w:sz w:val="24"/>
          <w:szCs w:val="24"/>
        </w:rPr>
      </w:pPr>
      <w:r w:rsidRPr="00993052">
        <w:rPr>
          <w:rFonts w:ascii="Arial" w:hAnsi="Arial" w:cs="Arial"/>
          <w:sz w:val="24"/>
          <w:szCs w:val="24"/>
        </w:rPr>
        <w:t xml:space="preserve">  </w:t>
      </w:r>
    </w:p>
    <w:p w:rsidR="00ED0BF5" w:rsidRPr="00993052" w:rsidRDefault="00ED0BF5" w:rsidP="00ED0BF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3052">
        <w:rPr>
          <w:rFonts w:ascii="Arial" w:hAnsi="Arial" w:cs="Arial"/>
          <w:sz w:val="24"/>
          <w:szCs w:val="24"/>
        </w:rPr>
        <w:t>Утвердить      прилагаемое      Положение     о     порядке      сообщения муниципальными          служащими        о       возникновении      личной заинтересованности    при  исполнении  должностных   обязанностей, которая  приводит или  может привести к конфликту  интересов.</w:t>
      </w:r>
    </w:p>
    <w:p w:rsidR="00ED0BF5" w:rsidRPr="00993052" w:rsidRDefault="00ED0BF5" w:rsidP="00ED0BF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3052">
        <w:rPr>
          <w:rFonts w:ascii="Arial" w:hAnsi="Arial" w:cs="Arial"/>
          <w:sz w:val="24"/>
          <w:szCs w:val="24"/>
        </w:rPr>
        <w:t>Специалисту  1  разряда  Секачёвой  Елене  Александровне   ознакомить всех  муниципальных  служащих  под роспись с постановлением.</w:t>
      </w:r>
    </w:p>
    <w:p w:rsidR="00ED0BF5" w:rsidRPr="00993052" w:rsidRDefault="00ED0BF5" w:rsidP="00ED0BF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3052">
        <w:rPr>
          <w:rFonts w:ascii="Arial" w:hAnsi="Arial" w:cs="Arial"/>
          <w:sz w:val="24"/>
          <w:szCs w:val="24"/>
        </w:rPr>
        <w:t xml:space="preserve">Опубликовать  настоящее  постановление  в  официальном   вестнике Дивинского  </w:t>
      </w:r>
      <w:r w:rsidR="007E7D31" w:rsidRPr="00993052">
        <w:rPr>
          <w:rFonts w:ascii="Arial" w:hAnsi="Arial" w:cs="Arial"/>
          <w:sz w:val="24"/>
          <w:szCs w:val="24"/>
        </w:rPr>
        <w:t xml:space="preserve">  </w:t>
      </w:r>
      <w:r w:rsidRPr="00993052">
        <w:rPr>
          <w:rFonts w:ascii="Arial" w:hAnsi="Arial" w:cs="Arial"/>
          <w:sz w:val="24"/>
          <w:szCs w:val="24"/>
        </w:rPr>
        <w:t xml:space="preserve">сельсовета  </w:t>
      </w:r>
      <w:r w:rsidR="007E7D31" w:rsidRPr="00993052">
        <w:rPr>
          <w:rFonts w:ascii="Arial" w:hAnsi="Arial" w:cs="Arial"/>
          <w:sz w:val="24"/>
          <w:szCs w:val="24"/>
        </w:rPr>
        <w:t xml:space="preserve">  </w:t>
      </w:r>
      <w:r w:rsidRPr="00993052">
        <w:rPr>
          <w:rFonts w:ascii="Arial" w:hAnsi="Arial" w:cs="Arial"/>
          <w:sz w:val="24"/>
          <w:szCs w:val="24"/>
        </w:rPr>
        <w:t>и</w:t>
      </w:r>
      <w:r w:rsidR="007E7D31" w:rsidRPr="00993052">
        <w:rPr>
          <w:rFonts w:ascii="Arial" w:hAnsi="Arial" w:cs="Arial"/>
          <w:sz w:val="24"/>
          <w:szCs w:val="24"/>
        </w:rPr>
        <w:t xml:space="preserve">  </w:t>
      </w:r>
      <w:r w:rsidRPr="00993052">
        <w:rPr>
          <w:rFonts w:ascii="Arial" w:hAnsi="Arial" w:cs="Arial"/>
          <w:sz w:val="24"/>
          <w:szCs w:val="24"/>
        </w:rPr>
        <w:t xml:space="preserve"> разместить  на  официальном  сайте</w:t>
      </w:r>
      <w:r w:rsidR="007E7D31" w:rsidRPr="00993052">
        <w:rPr>
          <w:rFonts w:ascii="Arial" w:hAnsi="Arial" w:cs="Arial"/>
          <w:sz w:val="24"/>
          <w:szCs w:val="24"/>
        </w:rPr>
        <w:t xml:space="preserve">  Дивинского  сельсовета  в  сети  Интернет.</w:t>
      </w:r>
    </w:p>
    <w:p w:rsidR="007E7D31" w:rsidRPr="00993052" w:rsidRDefault="007E7D31" w:rsidP="007E7D31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7E7D31" w:rsidRPr="00993052" w:rsidRDefault="007E7D31" w:rsidP="007E7D31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7E7D31" w:rsidRPr="00993052" w:rsidRDefault="007E7D31" w:rsidP="007E7D31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7E7D31" w:rsidRPr="00993052" w:rsidRDefault="007E7D31" w:rsidP="007E7D31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7E7D31" w:rsidRPr="00993052" w:rsidRDefault="007E7D31" w:rsidP="007E7D31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7E7D31" w:rsidRPr="00993052" w:rsidRDefault="007E7D31" w:rsidP="007E7D31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7E7D31" w:rsidRPr="00993052" w:rsidRDefault="007E7D31" w:rsidP="007E7D31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7E7D31" w:rsidRPr="00993052" w:rsidRDefault="007E7D31" w:rsidP="007E7D31">
      <w:pPr>
        <w:pStyle w:val="a3"/>
        <w:ind w:left="600"/>
        <w:rPr>
          <w:rFonts w:ascii="Arial" w:hAnsi="Arial" w:cs="Arial"/>
          <w:sz w:val="24"/>
          <w:szCs w:val="24"/>
        </w:rPr>
      </w:pPr>
      <w:r w:rsidRPr="00993052">
        <w:rPr>
          <w:rFonts w:ascii="Arial" w:hAnsi="Arial" w:cs="Arial"/>
          <w:sz w:val="24"/>
          <w:szCs w:val="24"/>
        </w:rPr>
        <w:t>Глава  Дивинского сельсовета</w:t>
      </w:r>
    </w:p>
    <w:p w:rsidR="007E7D31" w:rsidRPr="00993052" w:rsidRDefault="007E7D31" w:rsidP="007E7D31">
      <w:pPr>
        <w:pStyle w:val="a3"/>
        <w:ind w:left="600"/>
        <w:rPr>
          <w:rFonts w:ascii="Arial" w:hAnsi="Arial" w:cs="Arial"/>
          <w:sz w:val="24"/>
          <w:szCs w:val="24"/>
        </w:rPr>
      </w:pPr>
      <w:proofErr w:type="spellStart"/>
      <w:r w:rsidRPr="0099305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993052">
        <w:rPr>
          <w:rFonts w:ascii="Arial" w:hAnsi="Arial" w:cs="Arial"/>
          <w:sz w:val="24"/>
          <w:szCs w:val="24"/>
        </w:rPr>
        <w:t xml:space="preserve"> района                                                        Е.А.Литвинова</w:t>
      </w:r>
    </w:p>
    <w:p w:rsidR="007E7D31" w:rsidRPr="00993052" w:rsidRDefault="007E7D31" w:rsidP="007E7D31">
      <w:pPr>
        <w:pStyle w:val="a3"/>
        <w:ind w:left="600"/>
        <w:rPr>
          <w:rFonts w:ascii="Arial" w:hAnsi="Arial" w:cs="Arial"/>
          <w:sz w:val="24"/>
          <w:szCs w:val="24"/>
        </w:rPr>
      </w:pPr>
      <w:r w:rsidRPr="00993052">
        <w:rPr>
          <w:rFonts w:ascii="Arial" w:hAnsi="Arial" w:cs="Arial"/>
          <w:sz w:val="24"/>
          <w:szCs w:val="24"/>
        </w:rPr>
        <w:t>Новосибирской области</w:t>
      </w:r>
    </w:p>
    <w:p w:rsidR="00ED0BF5" w:rsidRPr="00993052" w:rsidRDefault="00ED0BF5" w:rsidP="00ED0BF5">
      <w:pPr>
        <w:pStyle w:val="a3"/>
        <w:ind w:left="600"/>
        <w:rPr>
          <w:rFonts w:ascii="Arial" w:hAnsi="Arial" w:cs="Arial"/>
          <w:sz w:val="24"/>
          <w:szCs w:val="24"/>
        </w:rPr>
      </w:pPr>
      <w:r w:rsidRPr="00993052">
        <w:rPr>
          <w:rFonts w:ascii="Arial" w:hAnsi="Arial" w:cs="Arial"/>
          <w:sz w:val="24"/>
          <w:szCs w:val="24"/>
        </w:rPr>
        <w:t xml:space="preserve">   </w:t>
      </w:r>
    </w:p>
    <w:p w:rsidR="007E7D31" w:rsidRPr="00993052" w:rsidRDefault="007E7D31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7E7D31" w:rsidRPr="00993052" w:rsidRDefault="007E7D31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7E7D31" w:rsidRPr="00993052" w:rsidRDefault="007E7D31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7E7D31" w:rsidRPr="00993052" w:rsidRDefault="007E7D31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7E7D31" w:rsidRPr="00993052" w:rsidRDefault="007E7D31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7E7D31" w:rsidRPr="00993052" w:rsidRDefault="007E7D31" w:rsidP="007E7D31">
      <w:pPr>
        <w:pStyle w:val="a4"/>
        <w:spacing w:before="0" w:beforeAutospacing="0" w:after="255" w:afterAutospacing="0"/>
        <w:contextualSpacing/>
        <w:jc w:val="right"/>
        <w:rPr>
          <w:rFonts w:ascii="Arial" w:hAnsi="Arial" w:cs="Arial"/>
          <w:color w:val="000000"/>
        </w:rPr>
      </w:pPr>
      <w:r w:rsidRPr="00993052">
        <w:rPr>
          <w:rFonts w:ascii="Arial" w:hAnsi="Arial" w:cs="Arial"/>
          <w:color w:val="000000"/>
        </w:rPr>
        <w:t>УТВЕРЖДЕНО:</w:t>
      </w:r>
    </w:p>
    <w:p w:rsidR="007E7D31" w:rsidRPr="00993052" w:rsidRDefault="007E7D31" w:rsidP="007E7D31">
      <w:pPr>
        <w:pStyle w:val="a4"/>
        <w:spacing w:before="0" w:beforeAutospacing="0" w:after="255" w:afterAutospacing="0"/>
        <w:contextualSpacing/>
        <w:jc w:val="right"/>
        <w:rPr>
          <w:rFonts w:ascii="Arial" w:hAnsi="Arial" w:cs="Arial"/>
          <w:color w:val="000000"/>
        </w:rPr>
      </w:pPr>
      <w:r w:rsidRPr="00993052">
        <w:rPr>
          <w:rFonts w:ascii="Arial" w:hAnsi="Arial" w:cs="Arial"/>
          <w:color w:val="000000"/>
        </w:rPr>
        <w:t xml:space="preserve">Постановлением администрации </w:t>
      </w:r>
    </w:p>
    <w:p w:rsidR="007E7D31" w:rsidRPr="00993052" w:rsidRDefault="006E0A50" w:rsidP="007E7D31">
      <w:pPr>
        <w:pStyle w:val="a4"/>
        <w:spacing w:before="0" w:beforeAutospacing="0" w:after="255" w:afterAutospacing="0"/>
        <w:contextualSpacing/>
        <w:jc w:val="right"/>
        <w:rPr>
          <w:rFonts w:ascii="Arial" w:hAnsi="Arial" w:cs="Arial"/>
          <w:color w:val="000000"/>
        </w:rPr>
      </w:pPr>
      <w:r w:rsidRPr="00993052">
        <w:rPr>
          <w:rFonts w:ascii="Arial" w:hAnsi="Arial" w:cs="Arial"/>
          <w:color w:val="000000"/>
        </w:rPr>
        <w:t xml:space="preserve">Дивинского </w:t>
      </w:r>
      <w:r w:rsidR="007E7D31" w:rsidRPr="00993052">
        <w:rPr>
          <w:rFonts w:ascii="Arial" w:hAnsi="Arial" w:cs="Arial"/>
          <w:color w:val="000000"/>
        </w:rPr>
        <w:t xml:space="preserve"> сельсовета </w:t>
      </w:r>
    </w:p>
    <w:p w:rsidR="007E7D31" w:rsidRPr="00993052" w:rsidRDefault="007E7D31" w:rsidP="007E7D31">
      <w:pPr>
        <w:pStyle w:val="a4"/>
        <w:spacing w:before="0" w:beforeAutospacing="0" w:after="255" w:afterAutospacing="0"/>
        <w:contextualSpacing/>
        <w:jc w:val="right"/>
        <w:rPr>
          <w:rFonts w:ascii="Arial" w:hAnsi="Arial" w:cs="Arial"/>
          <w:color w:val="000000"/>
        </w:rPr>
      </w:pPr>
      <w:r w:rsidRPr="00993052">
        <w:rPr>
          <w:rFonts w:ascii="Arial" w:hAnsi="Arial" w:cs="Arial"/>
          <w:color w:val="000000"/>
        </w:rPr>
        <w:t>от 01.02.2016  №  7</w:t>
      </w:r>
    </w:p>
    <w:p w:rsidR="007E7D31" w:rsidRPr="00993052" w:rsidRDefault="007E7D31" w:rsidP="007E7D31">
      <w:pPr>
        <w:pStyle w:val="a4"/>
        <w:spacing w:before="0" w:beforeAutospacing="0" w:after="255" w:afterAutospacing="0" w:line="255" w:lineRule="atLeast"/>
        <w:jc w:val="center"/>
        <w:rPr>
          <w:rFonts w:ascii="Arial" w:hAnsi="Arial" w:cs="Arial"/>
          <w:b/>
          <w:bCs/>
          <w:color w:val="333333"/>
        </w:rPr>
      </w:pPr>
    </w:p>
    <w:p w:rsidR="007E7D31" w:rsidRPr="00993052" w:rsidRDefault="007E7D31" w:rsidP="007E7D31">
      <w:pPr>
        <w:pStyle w:val="a4"/>
        <w:spacing w:before="0" w:beforeAutospacing="0" w:after="255" w:afterAutospacing="0" w:line="255" w:lineRule="atLeast"/>
        <w:jc w:val="center"/>
        <w:rPr>
          <w:rFonts w:ascii="Arial" w:hAnsi="Arial" w:cs="Arial"/>
          <w:color w:val="000000"/>
        </w:rPr>
      </w:pPr>
      <w:r w:rsidRPr="00993052">
        <w:rPr>
          <w:rFonts w:ascii="Arial" w:hAnsi="Arial" w:cs="Arial"/>
          <w:b/>
          <w:bCs/>
          <w:color w:val="333333"/>
        </w:rPr>
        <w:lastRenderedPageBreak/>
        <w:t>Положение</w:t>
      </w:r>
      <w:r w:rsidRPr="00993052">
        <w:rPr>
          <w:rFonts w:ascii="Arial" w:hAnsi="Arial" w:cs="Arial"/>
          <w:b/>
          <w:bCs/>
          <w:color w:val="333333"/>
        </w:rPr>
        <w:br/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93052">
        <w:rPr>
          <w:rFonts w:ascii="Arial" w:hAnsi="Arial" w:cs="Arial"/>
          <w:b/>
          <w:bCs/>
          <w:color w:val="333333"/>
        </w:rPr>
        <w:br/>
      </w:r>
    </w:p>
    <w:p w:rsidR="007E7D31" w:rsidRPr="00993052" w:rsidRDefault="007E7D31" w:rsidP="007E7D31">
      <w:pPr>
        <w:pStyle w:val="a5"/>
        <w:numPr>
          <w:ilvl w:val="0"/>
          <w:numId w:val="2"/>
        </w:numPr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3052">
        <w:rPr>
          <w:rFonts w:ascii="Arial" w:eastAsia="Times New Roman" w:hAnsi="Arial" w:cs="Arial"/>
          <w:color w:val="000000"/>
          <w:sz w:val="24"/>
          <w:szCs w:val="24"/>
        </w:rPr>
        <w:t xml:space="preserve">Настоящим Положением определяется порядок сообщения </w:t>
      </w:r>
      <w:r w:rsidRPr="00993052">
        <w:rPr>
          <w:rFonts w:ascii="Arial" w:eastAsia="Times New Roman" w:hAnsi="Arial" w:cs="Arial"/>
          <w:bCs/>
          <w:color w:val="333333"/>
          <w:sz w:val="24"/>
          <w:szCs w:val="24"/>
        </w:rPr>
        <w:t>муниципальными служащими</w:t>
      </w:r>
      <w:r w:rsidRPr="00993052">
        <w:rPr>
          <w:rFonts w:ascii="Arial" w:eastAsia="Times New Roman" w:hAnsi="Arial" w:cs="Arial"/>
          <w:color w:val="00000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E7D31" w:rsidRPr="00993052" w:rsidRDefault="007E7D31" w:rsidP="007E7D31">
      <w:pPr>
        <w:pStyle w:val="a5"/>
        <w:numPr>
          <w:ilvl w:val="0"/>
          <w:numId w:val="2"/>
        </w:numPr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93052">
        <w:rPr>
          <w:rFonts w:ascii="Arial" w:hAnsi="Arial" w:cs="Arial"/>
          <w:color w:val="555555"/>
          <w:sz w:val="24"/>
          <w:szCs w:val="24"/>
        </w:rPr>
        <w:t>Под конфликтом интересов на муниципальной службе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</w:t>
      </w:r>
      <w:proofErr w:type="gramEnd"/>
      <w:r w:rsidRPr="00993052">
        <w:rPr>
          <w:rFonts w:ascii="Arial" w:hAnsi="Arial" w:cs="Arial"/>
          <w:color w:val="555555"/>
          <w:sz w:val="24"/>
          <w:szCs w:val="24"/>
        </w:rPr>
        <w:t xml:space="preserve"> граждан, организаций, общества или государства.</w:t>
      </w:r>
    </w:p>
    <w:p w:rsidR="007E7D31" w:rsidRPr="00993052" w:rsidRDefault="007E7D31" w:rsidP="007E7D31">
      <w:pPr>
        <w:pStyle w:val="a5"/>
        <w:numPr>
          <w:ilvl w:val="0"/>
          <w:numId w:val="2"/>
        </w:numPr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Под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третьих лиц.</w:t>
      </w:r>
    </w:p>
    <w:p w:rsidR="007E7D31" w:rsidRPr="00993052" w:rsidRDefault="007E7D31" w:rsidP="007E7D31">
      <w:pPr>
        <w:pStyle w:val="a5"/>
        <w:numPr>
          <w:ilvl w:val="0"/>
          <w:numId w:val="2"/>
        </w:numPr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Муниципальный служащий обязан в письменной форме уведомить о возникновении личной заинтересованности, которая приводит или может привести к конфликту интересов, своего непосредственного руководителя или представителя нанимателя (работодателя) (далее - работодатель).</w:t>
      </w:r>
    </w:p>
    <w:p w:rsidR="007E7D31" w:rsidRPr="00993052" w:rsidRDefault="007E7D31" w:rsidP="007E7D31">
      <w:pPr>
        <w:pStyle w:val="a5"/>
        <w:numPr>
          <w:ilvl w:val="0"/>
          <w:numId w:val="2"/>
        </w:numPr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93052">
        <w:rPr>
          <w:rFonts w:ascii="Arial" w:hAnsi="Arial" w:cs="Arial"/>
          <w:color w:val="555555"/>
          <w:sz w:val="24"/>
          <w:szCs w:val="24"/>
        </w:rPr>
        <w:t>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обязан уведомить об этом с помощью любых доступных средств связи своего непосредственного руководителя или работодателя и (или) кадровую службу (лицо, ответственное за профилактику коррупционных и иных правонарушений), а по прибытии</w:t>
      </w:r>
      <w:proofErr w:type="gramEnd"/>
      <w:r w:rsidRPr="00993052">
        <w:rPr>
          <w:rFonts w:ascii="Arial" w:hAnsi="Arial" w:cs="Arial"/>
          <w:color w:val="555555"/>
          <w:sz w:val="24"/>
          <w:szCs w:val="24"/>
        </w:rPr>
        <w:t xml:space="preserve"> к месту прохождения муниципальной службы - оформить уведомление.</w:t>
      </w:r>
    </w:p>
    <w:p w:rsidR="007E7D31" w:rsidRPr="00993052" w:rsidRDefault="007E7D31" w:rsidP="007E7D31">
      <w:pPr>
        <w:pStyle w:val="a5"/>
        <w:numPr>
          <w:ilvl w:val="0"/>
          <w:numId w:val="2"/>
        </w:numPr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Невыполнение муниципальным служащим обязанности, предусмотренной пунктом 4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7E7D31" w:rsidRPr="00993052" w:rsidRDefault="007E7D31" w:rsidP="007E7D31">
      <w:pPr>
        <w:pStyle w:val="a5"/>
        <w:numPr>
          <w:ilvl w:val="0"/>
          <w:numId w:val="2"/>
        </w:numPr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Информирование муниципальным служащим своего непосредственного руководителя или работодателя о возникновении личной заинтересованности, которая приводит или может привести к конфликту интересов, осуществляется путем составления этим муниципальным служащим письменного уведомления согласно Приложению № 1 к настоящему Порядку.</w:t>
      </w:r>
    </w:p>
    <w:p w:rsidR="007E7D31" w:rsidRPr="00993052" w:rsidRDefault="007E7D31" w:rsidP="007E7D31">
      <w:pPr>
        <w:pStyle w:val="a5"/>
        <w:numPr>
          <w:ilvl w:val="0"/>
          <w:numId w:val="2"/>
        </w:numPr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Уведомление должно содержать сведения: </w:t>
      </w:r>
    </w:p>
    <w:p w:rsidR="007E7D31" w:rsidRPr="00993052" w:rsidRDefault="007E7D31" w:rsidP="007E7D31">
      <w:pPr>
        <w:pStyle w:val="a5"/>
        <w:spacing w:after="255" w:line="255" w:lineRule="atLeast"/>
        <w:jc w:val="both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1) о муниципальном служащем, составившем уведомление (фамилия, имя, отчество, замещаемая должность);</w:t>
      </w:r>
    </w:p>
    <w:p w:rsidR="007E7D31" w:rsidRPr="00993052" w:rsidRDefault="007E7D31" w:rsidP="007E7D31">
      <w:pPr>
        <w:pStyle w:val="a5"/>
        <w:spacing w:after="255" w:line="255" w:lineRule="atLeast"/>
        <w:jc w:val="both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lastRenderedPageBreak/>
        <w:t>2) описание личной заинтересованности, которая приводит или может привести к возникновению конфликта интересов;</w:t>
      </w:r>
    </w:p>
    <w:p w:rsidR="007E7D31" w:rsidRPr="00993052" w:rsidRDefault="007E7D31" w:rsidP="007E7D31">
      <w:pPr>
        <w:pStyle w:val="a5"/>
        <w:spacing w:after="255" w:line="255" w:lineRule="atLeast"/>
        <w:jc w:val="both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7E7D31" w:rsidRPr="00993052" w:rsidRDefault="007E7D31" w:rsidP="007E7D31">
      <w:pPr>
        <w:pStyle w:val="a5"/>
        <w:spacing w:after="255" w:line="255" w:lineRule="atLeast"/>
        <w:jc w:val="both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4) предложения по урегулированию конфликта интересов.</w:t>
      </w:r>
    </w:p>
    <w:p w:rsidR="007E7D31" w:rsidRPr="00993052" w:rsidRDefault="007E7D31" w:rsidP="007E7D31">
      <w:pPr>
        <w:pStyle w:val="a5"/>
        <w:spacing w:after="255" w:line="255" w:lineRule="atLeast"/>
        <w:jc w:val="both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Уведомление подписывается муниципальным служащим с указанием даты составления уведомления.</w:t>
      </w:r>
    </w:p>
    <w:p w:rsidR="007E7D31" w:rsidRPr="00993052" w:rsidRDefault="007E7D31" w:rsidP="007E7D31">
      <w:pPr>
        <w:pStyle w:val="a5"/>
        <w:numPr>
          <w:ilvl w:val="0"/>
          <w:numId w:val="2"/>
        </w:numPr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93052">
        <w:rPr>
          <w:rFonts w:ascii="Arial" w:hAnsi="Arial" w:cs="Arial"/>
          <w:color w:val="555555"/>
          <w:sz w:val="24"/>
          <w:szCs w:val="24"/>
        </w:rPr>
        <w:t xml:space="preserve">Уведомление подается муниципальным служащим или непосредственным руководителем в кадровую службу (лицу, ответственному за профилактику коррупционных и иных правонарушений) </w:t>
      </w:r>
      <w:r w:rsidR="00F12CAE" w:rsidRPr="00993052">
        <w:rPr>
          <w:rFonts w:ascii="Arial" w:hAnsi="Arial" w:cs="Arial"/>
          <w:color w:val="555555"/>
          <w:sz w:val="24"/>
          <w:szCs w:val="24"/>
        </w:rPr>
        <w:t>администрации Дивинского</w:t>
      </w:r>
      <w:r w:rsidRPr="00993052">
        <w:rPr>
          <w:rFonts w:ascii="Arial" w:hAnsi="Arial" w:cs="Arial"/>
          <w:color w:val="555555"/>
          <w:sz w:val="24"/>
          <w:szCs w:val="24"/>
        </w:rPr>
        <w:t xml:space="preserve"> сельсовета либо направляется почтовым отправлением (в том числе заказным) в адрес работодателя и подлежит регистрации в журнале регистрации уведомлений о возникновении личной заинтересованности, которая приводит или может привести к конфликту интересов, по форме согласно Приложению N 2 к настоящему Порядку.</w:t>
      </w:r>
      <w:proofErr w:type="gramEnd"/>
    </w:p>
    <w:p w:rsidR="007E7D31" w:rsidRPr="00993052" w:rsidRDefault="007E7D31" w:rsidP="007E7D31">
      <w:pPr>
        <w:pStyle w:val="a5"/>
        <w:spacing w:after="255" w:line="255" w:lineRule="atLeast"/>
        <w:jc w:val="both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 Журнал регистрации хранится в течение 5 лет со дня регистрации в нем последнего уведомления, после чего подлежит уничтожению.</w:t>
      </w:r>
    </w:p>
    <w:p w:rsidR="007E7D31" w:rsidRPr="00993052" w:rsidRDefault="007E7D31" w:rsidP="007E7D31">
      <w:pPr>
        <w:pStyle w:val="a5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7E7D31" w:rsidRPr="00993052" w:rsidRDefault="007E7D31" w:rsidP="007E7D31">
      <w:pPr>
        <w:pStyle w:val="a5"/>
        <w:numPr>
          <w:ilvl w:val="0"/>
          <w:numId w:val="2"/>
        </w:numPr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Кадровая служба (лицо, ответственное за профилактику коррупционных и иных правонарушений) администрации </w:t>
      </w:r>
      <w:r w:rsidR="00F12CAE" w:rsidRPr="00993052">
        <w:rPr>
          <w:rFonts w:ascii="Arial" w:hAnsi="Arial" w:cs="Arial"/>
          <w:color w:val="555555"/>
          <w:sz w:val="24"/>
          <w:szCs w:val="24"/>
        </w:rPr>
        <w:t xml:space="preserve">Дивинского </w:t>
      </w:r>
      <w:r w:rsidRPr="00993052">
        <w:rPr>
          <w:rFonts w:ascii="Arial" w:hAnsi="Arial" w:cs="Arial"/>
          <w:color w:val="555555"/>
          <w:sz w:val="24"/>
          <w:szCs w:val="24"/>
        </w:rPr>
        <w:t xml:space="preserve"> сельсовета передает работодателю поступившие уведомления в день их регистрации.</w:t>
      </w:r>
    </w:p>
    <w:p w:rsidR="007E7D31" w:rsidRPr="00993052" w:rsidRDefault="007E7D31" w:rsidP="007E7D31">
      <w:pPr>
        <w:pStyle w:val="a5"/>
        <w:numPr>
          <w:ilvl w:val="0"/>
          <w:numId w:val="2"/>
        </w:numPr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Для дополнительного выяснения обстоятельств, содержащихся в уведомлении, по решению работодателя может проводиться проверка кадровой службой (лицом, ответственным за профилактику коррупционных и иных правонарушений) администрации</w:t>
      </w:r>
      <w:r w:rsidR="00F12CAE" w:rsidRPr="00993052">
        <w:rPr>
          <w:rFonts w:ascii="Arial" w:hAnsi="Arial" w:cs="Arial"/>
          <w:color w:val="555555"/>
          <w:sz w:val="24"/>
          <w:szCs w:val="24"/>
        </w:rPr>
        <w:t xml:space="preserve"> Дивинского</w:t>
      </w:r>
      <w:r w:rsidRPr="00993052">
        <w:rPr>
          <w:rFonts w:ascii="Arial" w:hAnsi="Arial" w:cs="Arial"/>
          <w:color w:val="555555"/>
          <w:sz w:val="24"/>
          <w:szCs w:val="24"/>
        </w:rPr>
        <w:t xml:space="preserve"> сельсовета.</w:t>
      </w:r>
    </w:p>
    <w:p w:rsidR="007E7D31" w:rsidRPr="00993052" w:rsidRDefault="007E7D31" w:rsidP="007E7D31">
      <w:pPr>
        <w:pStyle w:val="a5"/>
        <w:spacing w:after="255" w:line="255" w:lineRule="atLeast"/>
        <w:jc w:val="both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Муниципальный служащий, направивший уведомление, в ходе проведения проверки имеет право:</w:t>
      </w:r>
    </w:p>
    <w:p w:rsidR="007E7D31" w:rsidRPr="00993052" w:rsidRDefault="007E7D31" w:rsidP="007E7D31">
      <w:pPr>
        <w:pStyle w:val="a5"/>
        <w:spacing w:after="255" w:line="255" w:lineRule="atLeast"/>
        <w:jc w:val="both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1) давать устные и письменные объяснения, представлять заявления и иные документы;</w:t>
      </w:r>
    </w:p>
    <w:p w:rsidR="007E7D31" w:rsidRPr="00993052" w:rsidRDefault="007E7D31" w:rsidP="007E7D31">
      <w:pPr>
        <w:pStyle w:val="a5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7E7D31" w:rsidRPr="00993052" w:rsidRDefault="007E7D31" w:rsidP="007E7D31">
      <w:pPr>
        <w:pStyle w:val="a5"/>
        <w:numPr>
          <w:ilvl w:val="0"/>
          <w:numId w:val="2"/>
        </w:numPr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</w:t>
      </w:r>
      <w:proofErr w:type="gramStart"/>
      <w:r w:rsidRPr="00993052">
        <w:rPr>
          <w:rFonts w:ascii="Arial" w:hAnsi="Arial" w:cs="Arial"/>
          <w:color w:val="555555"/>
          <w:sz w:val="24"/>
          <w:szCs w:val="24"/>
        </w:rPr>
        <w:t xml:space="preserve">Работодатель направляет уведомление (и результаты проверки, в случае ее проведения) в комиссию администрации </w:t>
      </w:r>
      <w:r w:rsidR="00F12CAE" w:rsidRPr="00993052">
        <w:rPr>
          <w:rFonts w:ascii="Arial" w:hAnsi="Arial" w:cs="Arial"/>
          <w:color w:val="555555"/>
          <w:sz w:val="24"/>
          <w:szCs w:val="24"/>
        </w:rPr>
        <w:t>Дивинского</w:t>
      </w:r>
      <w:r w:rsidRPr="00993052">
        <w:rPr>
          <w:rFonts w:ascii="Arial" w:hAnsi="Arial" w:cs="Arial"/>
          <w:color w:val="555555"/>
          <w:sz w:val="24"/>
          <w:szCs w:val="24"/>
        </w:rPr>
        <w:t xml:space="preserve"> сельсовета по соблюдению требований к служебному поведению муниципальными служащими и урегулированию конфликта интересов, и с учетом решения комиссии, принимает решение о том, действительно ли личная заинтересованность приводит или может привести к конфликту интересов, и определяет необходимые меры по предотвращению или урегулированию конфликта интересов.</w:t>
      </w:r>
      <w:proofErr w:type="gramEnd"/>
    </w:p>
    <w:p w:rsidR="007E7D31" w:rsidRPr="00993052" w:rsidRDefault="007E7D31" w:rsidP="007E7D31">
      <w:pPr>
        <w:pStyle w:val="a5"/>
        <w:numPr>
          <w:ilvl w:val="0"/>
          <w:numId w:val="2"/>
        </w:numPr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Работодатель,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7E7D31" w:rsidRPr="00993052" w:rsidRDefault="007E7D31" w:rsidP="007E7D31">
      <w:pPr>
        <w:pStyle w:val="a5"/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lastRenderedPageBreak/>
        <w:t xml:space="preserve">  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7E7D31" w:rsidRPr="00993052" w:rsidRDefault="007E7D31" w:rsidP="007E7D31">
      <w:pPr>
        <w:pStyle w:val="a5"/>
        <w:numPr>
          <w:ilvl w:val="0"/>
          <w:numId w:val="2"/>
        </w:numPr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Кадровая служба (лицо, ответственное за профилактику коррупционных и иных правонарушений) обеспечивает информирование о принятом работодателем решении лицо, представившее уведомление, в течение двух рабочих дней с момента принятия соответствующего решения.</w:t>
      </w:r>
    </w:p>
    <w:p w:rsidR="007E7D31" w:rsidRPr="00993052" w:rsidRDefault="007E7D31" w:rsidP="007E7D31">
      <w:pPr>
        <w:pStyle w:val="a5"/>
        <w:numPr>
          <w:ilvl w:val="0"/>
          <w:numId w:val="2"/>
        </w:numPr>
        <w:spacing w:after="255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</w:t>
      </w:r>
      <w:proofErr w:type="gramStart"/>
      <w:r w:rsidRPr="00993052">
        <w:rPr>
          <w:rFonts w:ascii="Arial" w:hAnsi="Arial" w:cs="Arial"/>
          <w:color w:val="555555"/>
          <w:sz w:val="24"/>
          <w:szCs w:val="24"/>
        </w:rPr>
        <w:t>Непринятие муниципальным служащим, являющимся работодателем,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7E7D31" w:rsidRPr="00993052" w:rsidRDefault="007E7D31" w:rsidP="007E7D31">
      <w:pPr>
        <w:rPr>
          <w:rFonts w:ascii="Arial" w:hAnsi="Arial" w:cs="Arial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br/>
      </w:r>
    </w:p>
    <w:p w:rsidR="007E7D31" w:rsidRPr="00993052" w:rsidRDefault="007E7D31" w:rsidP="007E7D31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</w:rPr>
      </w:pPr>
    </w:p>
    <w:p w:rsidR="007E7D31" w:rsidRPr="00993052" w:rsidRDefault="007E7D31" w:rsidP="007E7D31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</w:rPr>
      </w:pPr>
    </w:p>
    <w:p w:rsidR="007E7D31" w:rsidRPr="00993052" w:rsidRDefault="007E7D31" w:rsidP="007E7D31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</w:rPr>
      </w:pPr>
    </w:p>
    <w:p w:rsidR="007E7D31" w:rsidRPr="00993052" w:rsidRDefault="007E7D31" w:rsidP="007E7D31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</w:rPr>
      </w:pPr>
    </w:p>
    <w:p w:rsidR="007E7D31" w:rsidRPr="00993052" w:rsidRDefault="007E7D31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7E7D31" w:rsidRPr="00993052" w:rsidRDefault="007E7D31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</w:rPr>
      </w:pPr>
    </w:p>
    <w:p w:rsidR="000F2643" w:rsidRPr="00993052" w:rsidRDefault="000F2643" w:rsidP="000F2643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</w:rPr>
      </w:pPr>
      <w:r w:rsidRPr="00993052">
        <w:rPr>
          <w:rFonts w:ascii="Arial" w:hAnsi="Arial" w:cs="Arial"/>
          <w:color w:val="555555"/>
        </w:rPr>
        <w:t>Приложение N 1</w:t>
      </w:r>
      <w:r w:rsidRPr="00993052">
        <w:rPr>
          <w:rStyle w:val="apple-converted-space"/>
          <w:rFonts w:ascii="Arial" w:hAnsi="Arial" w:cs="Arial"/>
          <w:color w:val="555555"/>
        </w:rPr>
        <w:t> </w:t>
      </w:r>
      <w:r w:rsidRPr="00993052">
        <w:rPr>
          <w:rFonts w:ascii="Arial" w:hAnsi="Arial" w:cs="Arial"/>
          <w:color w:val="555555"/>
        </w:rPr>
        <w:br/>
        <w:t>к Порядку</w:t>
      </w:r>
    </w:p>
    <w:p w:rsidR="000F2643" w:rsidRPr="00993052" w:rsidRDefault="000F2643" w:rsidP="000F2643">
      <w:pPr>
        <w:rPr>
          <w:rFonts w:ascii="Arial" w:hAnsi="Arial" w:cs="Arial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br/>
      </w:r>
    </w:p>
    <w:p w:rsidR="000F2643" w:rsidRPr="00993052" w:rsidRDefault="000F2643" w:rsidP="000F2643">
      <w:pPr>
        <w:pStyle w:val="4"/>
        <w:shd w:val="clear" w:color="auto" w:fill="FFFFFF"/>
        <w:spacing w:before="0" w:after="180"/>
        <w:jc w:val="center"/>
        <w:textAlignment w:val="baseline"/>
        <w:rPr>
          <w:rFonts w:ascii="Arial" w:hAnsi="Arial" w:cs="Arial"/>
          <w:caps/>
          <w:color w:val="2A2A2A"/>
          <w:sz w:val="24"/>
          <w:szCs w:val="24"/>
        </w:rPr>
      </w:pPr>
      <w:r w:rsidRPr="00993052">
        <w:rPr>
          <w:rFonts w:ascii="Arial" w:hAnsi="Arial" w:cs="Arial"/>
          <w:caps/>
          <w:color w:val="2A2A2A"/>
          <w:sz w:val="24"/>
          <w:szCs w:val="24"/>
        </w:rPr>
        <w:t>ФОРМА УВЕДОМЛЕНИЯ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                         Руководителю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                         ____________________________________________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                           (инициалы, фамилия в дательном падеже)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                         от 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                           фамилия, инициалы муниципального служащего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                                      в родительном падеже)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                         ____________________________________________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                                 </w:t>
      </w:r>
      <w:proofErr w:type="gramStart"/>
      <w:r w:rsidRPr="00993052">
        <w:rPr>
          <w:rFonts w:ascii="Arial" w:hAnsi="Arial" w:cs="Arial"/>
          <w:color w:val="555555"/>
          <w:sz w:val="24"/>
          <w:szCs w:val="24"/>
        </w:rPr>
        <w:t>(наименование должности</w:t>
      </w:r>
      <w:proofErr w:type="gramEnd"/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                         ____________________________________________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                              с указанием подразделения органа)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                          УВЕДОМЛЕНИЕ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          О ВОЗНИКНОВЕНИИ ЛИЧНОЙ ЗАИНТЕРЕСОВАННОСТИ,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  </w:t>
      </w:r>
      <w:proofErr w:type="gramStart"/>
      <w:r w:rsidRPr="00993052">
        <w:rPr>
          <w:rFonts w:ascii="Arial" w:hAnsi="Arial" w:cs="Arial"/>
          <w:color w:val="555555"/>
          <w:sz w:val="24"/>
          <w:szCs w:val="24"/>
        </w:rPr>
        <w:t>КОТОРАЯ</w:t>
      </w:r>
      <w:proofErr w:type="gramEnd"/>
      <w:r w:rsidRPr="00993052">
        <w:rPr>
          <w:rFonts w:ascii="Arial" w:hAnsi="Arial" w:cs="Arial"/>
          <w:color w:val="555555"/>
          <w:sz w:val="24"/>
          <w:szCs w:val="24"/>
        </w:rPr>
        <w:t xml:space="preserve"> ПРИВОДИТ ИЛИ МОЖЕТ ПРИВЕСТИ К КОНФЛИКТУ ИНТЕРЕСОВ,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  МУНИЦИПАЛЬНОГО СЛУЖАЩЕГО АДМИНИСТРАЦИИ </w:t>
      </w:r>
      <w:proofErr w:type="spellStart"/>
      <w:r w:rsidRPr="00993052">
        <w:rPr>
          <w:rFonts w:ascii="Arial" w:hAnsi="Arial" w:cs="Arial"/>
          <w:color w:val="555555"/>
          <w:sz w:val="24"/>
          <w:szCs w:val="24"/>
        </w:rPr>
        <w:t>Дивинского</w:t>
      </w:r>
      <w:proofErr w:type="spellEnd"/>
      <w:r w:rsidRPr="00993052">
        <w:rPr>
          <w:rFonts w:ascii="Arial" w:hAnsi="Arial" w:cs="Arial"/>
          <w:color w:val="555555"/>
          <w:sz w:val="24"/>
          <w:szCs w:val="24"/>
        </w:rPr>
        <w:t xml:space="preserve"> СЕЛЬСОВЕТА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Сообщаю, что: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1. ________________________________________________________________________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</w:t>
      </w:r>
      <w:proofErr w:type="gramStart"/>
      <w:r w:rsidRPr="00993052">
        <w:rPr>
          <w:rFonts w:ascii="Arial" w:hAnsi="Arial" w:cs="Arial"/>
          <w:color w:val="555555"/>
          <w:sz w:val="24"/>
          <w:szCs w:val="24"/>
        </w:rPr>
        <w:t>(Описание личной заинтересованности, которая приводит или может</w:t>
      </w:r>
      <w:proofErr w:type="gramEnd"/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___________________________________________________________________________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         привести к возникновению конфликта интересов)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___________________________________________________________________________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___________________________________________________________________________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___________________________________________________________________________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___________________________________________________________________________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lastRenderedPageBreak/>
        <w:t>2. ________________________________________________________________________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</w:t>
      </w:r>
      <w:proofErr w:type="gramStart"/>
      <w:r w:rsidRPr="00993052">
        <w:rPr>
          <w:rFonts w:ascii="Arial" w:hAnsi="Arial" w:cs="Arial"/>
          <w:color w:val="555555"/>
          <w:sz w:val="24"/>
          <w:szCs w:val="24"/>
        </w:rPr>
        <w:t>(Описание должностных обязанностей, на исполнение которых может</w:t>
      </w:r>
      <w:proofErr w:type="gramEnd"/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___________________________________________________________________________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негативно повлиять либо негативно влияет личная заинтересованность)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___________________________________________________________________________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___________________________________________________________________________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___________________________________________________________________________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3. ________________________________________________________________________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      (Предложения по урегулированию конфликта интересов)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___________________________________________________________________________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___________________________________________________________________________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___________________________________________________________________________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</w:pPr>
      <w:r w:rsidRPr="00993052">
        <w:rPr>
          <w:rFonts w:ascii="Arial" w:hAnsi="Arial" w:cs="Arial"/>
          <w:color w:val="555555"/>
          <w:sz w:val="24"/>
          <w:szCs w:val="24"/>
        </w:rPr>
        <w:t>"__" _______________ 20__ г.                             __________________</w:t>
      </w:r>
    </w:p>
    <w:p w:rsidR="000F2643" w:rsidRPr="00993052" w:rsidRDefault="000F2643" w:rsidP="000F2643">
      <w:pPr>
        <w:pStyle w:val="HTML"/>
        <w:shd w:val="clear" w:color="auto" w:fill="FFFFFF"/>
        <w:rPr>
          <w:rFonts w:ascii="Arial" w:hAnsi="Arial" w:cs="Arial"/>
          <w:color w:val="555555"/>
          <w:sz w:val="24"/>
          <w:szCs w:val="24"/>
        </w:rPr>
        <w:sectPr w:rsidR="000F2643" w:rsidRPr="009930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93052">
        <w:rPr>
          <w:rFonts w:ascii="Arial" w:hAnsi="Arial" w:cs="Arial"/>
          <w:color w:val="555555"/>
          <w:sz w:val="24"/>
          <w:szCs w:val="24"/>
        </w:rPr>
        <w:t xml:space="preserve">                                                             (подпись)</w:t>
      </w:r>
    </w:p>
    <w:p w:rsidR="000F2643" w:rsidRPr="00993052" w:rsidRDefault="000F2643" w:rsidP="000F2643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</w:rPr>
      </w:pPr>
      <w:r w:rsidRPr="00993052">
        <w:rPr>
          <w:rFonts w:ascii="Arial" w:hAnsi="Arial" w:cs="Arial"/>
          <w:color w:val="555555"/>
        </w:rPr>
        <w:lastRenderedPageBreak/>
        <w:t xml:space="preserve">         Приложение N 2</w:t>
      </w:r>
      <w:r w:rsidRPr="00993052">
        <w:rPr>
          <w:rStyle w:val="apple-converted-space"/>
          <w:rFonts w:ascii="Arial" w:hAnsi="Arial" w:cs="Arial"/>
          <w:color w:val="555555"/>
        </w:rPr>
        <w:t> </w:t>
      </w:r>
      <w:r w:rsidRPr="00993052">
        <w:rPr>
          <w:rFonts w:ascii="Arial" w:hAnsi="Arial" w:cs="Arial"/>
          <w:color w:val="555555"/>
        </w:rPr>
        <w:br/>
        <w:t>к Порядку</w:t>
      </w:r>
    </w:p>
    <w:p w:rsidR="000F2643" w:rsidRPr="00993052" w:rsidRDefault="000F2643" w:rsidP="000F2643">
      <w:pPr>
        <w:pStyle w:val="4"/>
        <w:shd w:val="clear" w:color="auto" w:fill="FFFFFF"/>
        <w:spacing w:before="0" w:after="180"/>
        <w:jc w:val="center"/>
        <w:textAlignment w:val="baseline"/>
        <w:rPr>
          <w:rFonts w:ascii="Arial" w:hAnsi="Arial" w:cs="Arial"/>
          <w:caps/>
          <w:color w:val="2A2A2A"/>
          <w:sz w:val="24"/>
          <w:szCs w:val="24"/>
        </w:rPr>
      </w:pPr>
      <w:r w:rsidRPr="00993052">
        <w:rPr>
          <w:rFonts w:ascii="Arial" w:hAnsi="Arial" w:cs="Arial"/>
          <w:caps/>
          <w:color w:val="2A2A2A"/>
          <w:sz w:val="24"/>
          <w:szCs w:val="24"/>
        </w:rPr>
        <w:t>ЖУРНАЛ РЕГИСТРАЦИИ ПОСТУПИВШИХ УВЕДОМЛЕНИЙ О ВОЗНИКНОВЕНИИ ЛИЧНОЙ ЗАИНТЕРЕСОВАННОСТИ, КОТОРАЯ ПРИВОДИТ ИЛИ МОЖЕТ ПРИВЕСТИ К КОНФЛИКТУ ИНТЕРЕСОВ, МУНИЦИПАЛЬНЫХ СЛУЖАЩИХ АДМИНИСТРАЦИи Дивинского сельсовета</w:t>
      </w:r>
    </w:p>
    <w:p w:rsidR="000F2643" w:rsidRPr="00993052" w:rsidRDefault="000F2643" w:rsidP="000F2643">
      <w:pPr>
        <w:pStyle w:val="doktekstr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</w:rPr>
      </w:pPr>
    </w:p>
    <w:tbl>
      <w:tblPr>
        <w:tblStyle w:val="a6"/>
        <w:tblW w:w="0" w:type="auto"/>
        <w:tblLook w:val="04A0"/>
      </w:tblPr>
      <w:tblGrid>
        <w:gridCol w:w="1009"/>
        <w:gridCol w:w="1632"/>
        <w:gridCol w:w="2055"/>
        <w:gridCol w:w="1941"/>
        <w:gridCol w:w="2188"/>
        <w:gridCol w:w="2188"/>
        <w:gridCol w:w="2053"/>
        <w:gridCol w:w="1720"/>
      </w:tblGrid>
      <w:tr w:rsidR="000F2643" w:rsidRPr="00993052" w:rsidTr="003F2B4E">
        <w:trPr>
          <w:trHeight w:val="330"/>
        </w:trPr>
        <w:tc>
          <w:tcPr>
            <w:tcW w:w="3696" w:type="dxa"/>
            <w:gridSpan w:val="2"/>
            <w:tcBorders>
              <w:bottom w:val="single" w:sz="4" w:space="0" w:color="auto"/>
            </w:tcBorders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993052">
              <w:rPr>
                <w:rFonts w:ascii="Arial" w:hAnsi="Arial" w:cs="Arial"/>
                <w:color w:val="555555"/>
              </w:rPr>
              <w:t>Уведомление</w:t>
            </w:r>
          </w:p>
        </w:tc>
        <w:tc>
          <w:tcPr>
            <w:tcW w:w="1848" w:type="dxa"/>
            <w:vMerge w:val="restart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993052">
              <w:rPr>
                <w:rFonts w:ascii="Arial" w:hAnsi="Arial" w:cs="Arial"/>
                <w:color w:val="555555"/>
              </w:rPr>
              <w:t>Ф.И.О., должность муниципального служащего, подавшего уведомление</w:t>
            </w:r>
          </w:p>
        </w:tc>
        <w:tc>
          <w:tcPr>
            <w:tcW w:w="1848" w:type="dxa"/>
            <w:vMerge w:val="restart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993052">
              <w:rPr>
                <w:rFonts w:ascii="Arial" w:hAnsi="Arial" w:cs="Arial"/>
                <w:color w:val="555555"/>
              </w:rPr>
              <w:t>Наименование структурного подразделения органа</w:t>
            </w:r>
          </w:p>
        </w:tc>
        <w:tc>
          <w:tcPr>
            <w:tcW w:w="1848" w:type="dxa"/>
            <w:vMerge w:val="restart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993052">
              <w:rPr>
                <w:rFonts w:ascii="Arial" w:hAnsi="Arial" w:cs="Arial"/>
                <w:color w:val="555555"/>
              </w:rPr>
              <w:t>Ф.И.О. регистрирующего</w:t>
            </w:r>
          </w:p>
        </w:tc>
        <w:tc>
          <w:tcPr>
            <w:tcW w:w="1848" w:type="dxa"/>
            <w:vMerge w:val="restart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993052">
              <w:rPr>
                <w:rFonts w:ascii="Arial" w:hAnsi="Arial" w:cs="Arial"/>
                <w:color w:val="555555"/>
              </w:rPr>
              <w:t xml:space="preserve">Подпись </w:t>
            </w:r>
            <w:proofErr w:type="gramStart"/>
            <w:r w:rsidRPr="00993052">
              <w:rPr>
                <w:rFonts w:ascii="Arial" w:hAnsi="Arial" w:cs="Arial"/>
                <w:color w:val="555555"/>
              </w:rPr>
              <w:t>регистрирующего</w:t>
            </w:r>
            <w:proofErr w:type="gramEnd"/>
          </w:p>
        </w:tc>
        <w:tc>
          <w:tcPr>
            <w:tcW w:w="1849" w:type="dxa"/>
            <w:vMerge w:val="restart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993052">
              <w:rPr>
                <w:rFonts w:ascii="Arial" w:hAnsi="Arial" w:cs="Arial"/>
                <w:color w:val="555555"/>
              </w:rPr>
              <w:t>Подпись лица, представившего уведомление</w:t>
            </w:r>
          </w:p>
        </w:tc>
        <w:tc>
          <w:tcPr>
            <w:tcW w:w="1849" w:type="dxa"/>
            <w:vMerge w:val="restart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993052">
              <w:rPr>
                <w:rFonts w:ascii="Arial" w:hAnsi="Arial" w:cs="Arial"/>
                <w:color w:val="555555"/>
              </w:rPr>
              <w:t>Отметка о получении копии уведомления («копию получил, подпись»)</w:t>
            </w:r>
          </w:p>
        </w:tc>
      </w:tr>
      <w:tr w:rsidR="000F2643" w:rsidRPr="00993052" w:rsidTr="003F2B4E">
        <w:trPr>
          <w:trHeight w:val="300"/>
        </w:trPr>
        <w:tc>
          <w:tcPr>
            <w:tcW w:w="1848" w:type="dxa"/>
            <w:tcBorders>
              <w:top w:val="single" w:sz="4" w:space="0" w:color="auto"/>
            </w:tcBorders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993052">
              <w:rPr>
                <w:rFonts w:ascii="Arial" w:hAnsi="Arial" w:cs="Arial"/>
                <w:color w:val="555555"/>
              </w:rPr>
              <w:t>номер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993052">
              <w:rPr>
                <w:rFonts w:ascii="Arial" w:hAnsi="Arial" w:cs="Arial"/>
                <w:color w:val="555555"/>
              </w:rPr>
              <w:t>дата регистрации</w:t>
            </w:r>
          </w:p>
        </w:tc>
        <w:tc>
          <w:tcPr>
            <w:tcW w:w="1848" w:type="dxa"/>
            <w:vMerge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  <w:vMerge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  <w:vMerge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  <w:vMerge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  <w:vMerge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  <w:vMerge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textAlignment w:val="baseline"/>
              <w:rPr>
                <w:rFonts w:ascii="Arial" w:hAnsi="Arial" w:cs="Arial"/>
                <w:color w:val="555555"/>
              </w:rPr>
            </w:pPr>
          </w:p>
        </w:tc>
      </w:tr>
      <w:tr w:rsidR="000F2643" w:rsidRPr="00993052" w:rsidTr="003F2B4E"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993052">
              <w:rPr>
                <w:rFonts w:ascii="Arial" w:hAnsi="Arial" w:cs="Arial"/>
                <w:color w:val="555555"/>
              </w:rPr>
              <w:t>1</w:t>
            </w: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993052">
              <w:rPr>
                <w:rFonts w:ascii="Arial" w:hAnsi="Arial" w:cs="Arial"/>
                <w:color w:val="555555"/>
              </w:rPr>
              <w:t>2</w:t>
            </w: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993052">
              <w:rPr>
                <w:rFonts w:ascii="Arial" w:hAnsi="Arial" w:cs="Arial"/>
                <w:color w:val="555555"/>
              </w:rPr>
              <w:t>3</w:t>
            </w: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993052">
              <w:rPr>
                <w:rFonts w:ascii="Arial" w:hAnsi="Arial" w:cs="Arial"/>
                <w:color w:val="555555"/>
              </w:rPr>
              <w:t>4</w:t>
            </w: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993052">
              <w:rPr>
                <w:rFonts w:ascii="Arial" w:hAnsi="Arial" w:cs="Arial"/>
                <w:color w:val="555555"/>
              </w:rPr>
              <w:t>5</w:t>
            </w: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993052">
              <w:rPr>
                <w:rFonts w:ascii="Arial" w:hAnsi="Arial" w:cs="Arial"/>
                <w:color w:val="555555"/>
              </w:rPr>
              <w:t>6</w:t>
            </w:r>
          </w:p>
        </w:tc>
        <w:tc>
          <w:tcPr>
            <w:tcW w:w="1849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993052">
              <w:rPr>
                <w:rFonts w:ascii="Arial" w:hAnsi="Arial" w:cs="Arial"/>
                <w:color w:val="555555"/>
              </w:rPr>
              <w:t>7</w:t>
            </w:r>
          </w:p>
        </w:tc>
        <w:tc>
          <w:tcPr>
            <w:tcW w:w="1849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993052">
              <w:rPr>
                <w:rFonts w:ascii="Arial" w:hAnsi="Arial" w:cs="Arial"/>
                <w:color w:val="555555"/>
              </w:rPr>
              <w:t>8</w:t>
            </w:r>
          </w:p>
        </w:tc>
      </w:tr>
      <w:tr w:rsidR="000F2643" w:rsidRPr="00993052" w:rsidTr="003F2B4E"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</w:tr>
      <w:tr w:rsidR="000F2643" w:rsidRPr="00993052" w:rsidTr="003F2B4E"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</w:tr>
      <w:tr w:rsidR="000F2643" w:rsidRPr="00993052" w:rsidTr="003F2B4E"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</w:tr>
      <w:tr w:rsidR="000F2643" w:rsidRPr="00993052" w:rsidTr="003F2B4E"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</w:tr>
      <w:tr w:rsidR="000F2643" w:rsidRPr="00993052" w:rsidTr="003F2B4E"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</w:tr>
      <w:tr w:rsidR="000F2643" w:rsidRPr="00993052" w:rsidTr="003F2B4E"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0F2643" w:rsidRPr="00993052" w:rsidRDefault="000F2643" w:rsidP="003F2B4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</w:tr>
    </w:tbl>
    <w:p w:rsidR="000F2643" w:rsidRPr="00993052" w:rsidRDefault="000F2643" w:rsidP="000F2643">
      <w:pPr>
        <w:pStyle w:val="doktekstr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</w:rPr>
        <w:sectPr w:rsidR="000F2643" w:rsidRPr="00993052" w:rsidSect="001E35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2643" w:rsidRPr="00993052" w:rsidRDefault="000F2643" w:rsidP="000F2643">
      <w:pPr>
        <w:rPr>
          <w:rFonts w:ascii="Arial" w:hAnsi="Arial" w:cs="Arial"/>
          <w:sz w:val="24"/>
          <w:szCs w:val="24"/>
        </w:rPr>
      </w:pPr>
    </w:p>
    <w:p w:rsidR="000F2643" w:rsidRPr="00993052" w:rsidRDefault="000F2643" w:rsidP="00ED0BF5">
      <w:pPr>
        <w:pStyle w:val="a3"/>
        <w:ind w:left="600"/>
        <w:rPr>
          <w:rFonts w:ascii="Arial" w:hAnsi="Arial" w:cs="Arial"/>
          <w:sz w:val="24"/>
          <w:szCs w:val="24"/>
          <w:lang w:val="en-US"/>
        </w:rPr>
      </w:pPr>
    </w:p>
    <w:sectPr w:rsidR="000F2643" w:rsidRPr="00993052" w:rsidSect="002F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C59"/>
    <w:multiLevelType w:val="hybridMultilevel"/>
    <w:tmpl w:val="086EAE66"/>
    <w:lvl w:ilvl="0" w:tplc="85C42B6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91D48FB"/>
    <w:multiLevelType w:val="hybridMultilevel"/>
    <w:tmpl w:val="113E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115"/>
    <w:rsid w:val="000F2643"/>
    <w:rsid w:val="001E26C5"/>
    <w:rsid w:val="002F09F0"/>
    <w:rsid w:val="00611C31"/>
    <w:rsid w:val="006E0115"/>
    <w:rsid w:val="006E0A50"/>
    <w:rsid w:val="0072157F"/>
    <w:rsid w:val="007B43F3"/>
    <w:rsid w:val="007E7D31"/>
    <w:rsid w:val="00993052"/>
    <w:rsid w:val="00AF6104"/>
    <w:rsid w:val="00B70C98"/>
    <w:rsid w:val="00BA0110"/>
    <w:rsid w:val="00DB126C"/>
    <w:rsid w:val="00ED0BF5"/>
    <w:rsid w:val="00F1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3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6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11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E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r">
    <w:name w:val="doktekstr"/>
    <w:basedOn w:val="a"/>
    <w:rsid w:val="007E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7D3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F264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0F2643"/>
  </w:style>
  <w:style w:type="paragraph" w:styleId="HTML">
    <w:name w:val="HTML Preformatted"/>
    <w:basedOn w:val="a"/>
    <w:link w:val="HTML0"/>
    <w:uiPriority w:val="99"/>
    <w:unhideWhenUsed/>
    <w:rsid w:val="000F2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643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F26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DFE9-6C22-4246-9732-6DCEE85D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user01</cp:lastModifiedBy>
  <cp:revision>9</cp:revision>
  <cp:lastPrinted>2016-02-05T06:43:00Z</cp:lastPrinted>
  <dcterms:created xsi:type="dcterms:W3CDTF">2016-02-05T04:52:00Z</dcterms:created>
  <dcterms:modified xsi:type="dcterms:W3CDTF">2011-03-04T00:01:00Z</dcterms:modified>
</cp:coreProperties>
</file>