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92" w:rsidRPr="008B1B50" w:rsidRDefault="00A41A04" w:rsidP="00BD644E">
      <w:pPr>
        <w:spacing w:before="100" w:beforeAutospacing="1" w:after="0" w:line="240" w:lineRule="auto"/>
        <w:contextualSpacing/>
        <w:jc w:val="center"/>
        <w:rPr>
          <w:rFonts w:ascii="Segoe UI" w:hAnsi="Segoe UI" w:cs="Segoe UI"/>
          <w:b/>
          <w:color w:val="000000"/>
          <w:sz w:val="32"/>
          <w:szCs w:val="32"/>
          <w:lang w:eastAsia="ru-RU"/>
        </w:rPr>
      </w:pPr>
      <w:r>
        <w:rPr>
          <w:rFonts w:ascii="Segoe UI" w:hAnsi="Segoe UI" w:cs="Segoe UI"/>
          <w:b/>
          <w:color w:val="000000"/>
          <w:sz w:val="32"/>
          <w:szCs w:val="32"/>
          <w:lang w:eastAsia="ru-RU"/>
        </w:rPr>
        <w:t>Сроки регистрации с</w:t>
      </w:r>
      <w:r w:rsidR="002E4A11">
        <w:rPr>
          <w:rFonts w:ascii="Segoe UI" w:hAnsi="Segoe UI" w:cs="Segoe UI"/>
          <w:b/>
          <w:color w:val="000000"/>
          <w:sz w:val="32"/>
          <w:szCs w:val="32"/>
          <w:lang w:eastAsia="ru-RU"/>
        </w:rPr>
        <w:t>окращен</w:t>
      </w:r>
      <w:r>
        <w:rPr>
          <w:rFonts w:ascii="Segoe UI" w:hAnsi="Segoe UI" w:cs="Segoe UI"/>
          <w:b/>
          <w:color w:val="000000"/>
          <w:sz w:val="32"/>
          <w:szCs w:val="32"/>
          <w:lang w:eastAsia="ru-RU"/>
        </w:rPr>
        <w:t>ы</w:t>
      </w:r>
    </w:p>
    <w:p w:rsidR="00370592" w:rsidRPr="008B1B50" w:rsidRDefault="00370592" w:rsidP="005B0882">
      <w:pPr>
        <w:spacing w:before="100" w:beforeAutospacing="1" w:after="0" w:line="240" w:lineRule="auto"/>
        <w:ind w:firstLine="709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</w:p>
    <w:p w:rsidR="00A41A04" w:rsidRDefault="0091573F" w:rsidP="00A41A04">
      <w:pPr>
        <w:spacing w:before="100" w:beforeAutospacing="1" w:after="0" w:line="240" w:lineRule="auto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           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Системе оформления недвижимости в нашей стране предстоит очередной этап модернизации. Связано </w:t>
      </w:r>
      <w:proofErr w:type="gramStart"/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>это</w:t>
      </w:r>
      <w:proofErr w:type="gramEnd"/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прежде всего со вступлением в силу с 1 января 2017 года Закона </w:t>
      </w:r>
      <w:r w:rsidR="00A41A04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№218-ФЗ 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>«О государств</w:t>
      </w:r>
      <w:r w:rsidR="00A41A04">
        <w:rPr>
          <w:rFonts w:ascii="Segoe UI" w:hAnsi="Segoe UI" w:cs="Segoe UI"/>
          <w:color w:val="000000"/>
          <w:sz w:val="24"/>
          <w:szCs w:val="24"/>
          <w:lang w:eastAsia="ru-RU"/>
        </w:rPr>
        <w:t>енной регистрации недвижимости».</w:t>
      </w:r>
      <w:r w:rsidR="00370592" w:rsidRPr="008B1B50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</w:t>
      </w:r>
      <w:r w:rsidR="00A41A04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</w:t>
      </w:r>
    </w:p>
    <w:p w:rsidR="00370592" w:rsidRPr="008B1B50" w:rsidRDefault="00A41A04" w:rsidP="00A41A04">
      <w:pPr>
        <w:spacing w:before="100" w:beforeAutospacing="1" w:after="0" w:line="240" w:lineRule="auto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           </w:t>
      </w:r>
      <w:r w:rsidR="00370592" w:rsidRPr="008B1B50">
        <w:rPr>
          <w:rFonts w:ascii="Segoe UI" w:hAnsi="Segoe UI" w:cs="Segoe UI"/>
          <w:color w:val="000000"/>
          <w:sz w:val="24"/>
          <w:szCs w:val="24"/>
          <w:lang w:eastAsia="ru-RU"/>
        </w:rPr>
        <w:t>Нововведения создадут един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>ую</w:t>
      </w:r>
      <w:r w:rsidR="00370592" w:rsidRPr="008B1B50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систему, </w:t>
      </w:r>
      <w:r w:rsidR="00370592" w:rsidRPr="008B1B50">
        <w:rPr>
          <w:rFonts w:ascii="Segoe UI" w:hAnsi="Segoe UI" w:cs="Segoe UI"/>
          <w:color w:val="000000"/>
          <w:sz w:val="24"/>
          <w:szCs w:val="24"/>
          <w:lang w:eastAsia="ru-RU"/>
        </w:rPr>
        <w:t>в рамках которо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>й</w:t>
      </w:r>
      <w:r w:rsidR="00370592" w:rsidRPr="008B1B50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будет осуществляться кадастровый учет и государственная регистрация прав. В результате будет запущен механизм, позволяющий упростить процесс регистрации собственности. </w:t>
      </w:r>
    </w:p>
    <w:p w:rsidR="00370592" w:rsidRPr="008B1B50" w:rsidRDefault="00370592" w:rsidP="005B0882">
      <w:pPr>
        <w:spacing w:before="100" w:beforeAutospacing="1" w:after="0" w:line="240" w:lineRule="auto"/>
        <w:ind w:firstLine="709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8B1B50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Вдвое сокращаются сроки 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постановки объектов </w:t>
      </w:r>
      <w:r w:rsidRPr="008B1B50">
        <w:rPr>
          <w:rFonts w:ascii="Segoe UI" w:hAnsi="Segoe UI" w:cs="Segoe UI"/>
          <w:color w:val="000000"/>
          <w:sz w:val="24"/>
          <w:szCs w:val="24"/>
          <w:lang w:eastAsia="ru-RU"/>
        </w:rPr>
        <w:t>недвижимости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на государственный кадастровый учет</w:t>
      </w:r>
      <w:r w:rsidRPr="008B1B50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и государственной регистрации прав.</w:t>
      </w:r>
    </w:p>
    <w:p w:rsidR="00370592" w:rsidRPr="008B1B50" w:rsidRDefault="00370592" w:rsidP="005B0882">
      <w:pPr>
        <w:spacing w:after="0" w:line="240" w:lineRule="auto"/>
        <w:ind w:firstLine="709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8B1B50">
        <w:rPr>
          <w:rFonts w:ascii="Segoe UI" w:hAnsi="Segoe UI" w:cs="Segoe UI"/>
          <w:color w:val="000000"/>
          <w:sz w:val="24"/>
          <w:szCs w:val="24"/>
          <w:lang w:eastAsia="ru-RU"/>
        </w:rPr>
        <w:t>По новым правилам с 1 января 2017 года регистрация прав будет занимать 7 рабочих дней, постановка на кадастровый учет – 5 рабочих дней.</w:t>
      </w:r>
    </w:p>
    <w:p w:rsidR="00370592" w:rsidRPr="008B1B50" w:rsidRDefault="00370592" w:rsidP="005B0882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8B1B50">
        <w:rPr>
          <w:rFonts w:ascii="Segoe UI" w:hAnsi="Segoe UI" w:cs="Segoe UI"/>
          <w:color w:val="000000"/>
          <w:sz w:val="24"/>
          <w:szCs w:val="24"/>
          <w:lang w:eastAsia="ru-RU"/>
        </w:rPr>
        <w:t>При одновременной постановке на кадастровый учет и регистрации прав  – 10 рабочих дней.</w:t>
      </w:r>
    </w:p>
    <w:p w:rsidR="00370592" w:rsidRDefault="00370592" w:rsidP="002E4A11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 w:rsidRPr="008B1B50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Если же права регистрируются на основании нотариально удостоверенной сделки, свидетельства о праве на наследство или свидетельства на долю в общем имуществе супругов, то срок регистрации составит 3 рабочих дня. В случае подачи таких документов в электронной форме срок составит 1 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рабочий </w:t>
      </w:r>
      <w:r w:rsidRPr="008B1B50">
        <w:rPr>
          <w:rFonts w:ascii="Segoe UI" w:hAnsi="Segoe UI" w:cs="Segoe UI"/>
          <w:color w:val="000000"/>
          <w:sz w:val="24"/>
          <w:szCs w:val="24"/>
          <w:lang w:eastAsia="ru-RU"/>
        </w:rPr>
        <w:t>день</w:t>
      </w:r>
      <w:r w:rsidR="002E4A11">
        <w:rPr>
          <w:rFonts w:ascii="Segoe UI" w:hAnsi="Segoe UI" w:cs="Segoe UI"/>
          <w:color w:val="000000"/>
          <w:sz w:val="24"/>
          <w:szCs w:val="24"/>
          <w:lang w:eastAsia="ru-RU"/>
        </w:rPr>
        <w:t>.</w:t>
      </w:r>
    </w:p>
    <w:p w:rsidR="002E4A11" w:rsidRDefault="002E4A11" w:rsidP="002E4A11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/>
          <w:sz w:val="24"/>
          <w:szCs w:val="24"/>
          <w:lang w:eastAsia="ru-RU"/>
        </w:rPr>
        <w:t>Стремится идти в ногу со временем и информационный ресурс Росреестра. На официальном сайте ведомства:</w:t>
      </w:r>
      <w:r w:rsidRPr="002E4A1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</w:t>
      </w:r>
      <w:hyperlink r:id="rId5" w:history="1">
        <w:r w:rsidRPr="00787623">
          <w:rPr>
            <w:rStyle w:val="a5"/>
            <w:rFonts w:ascii="Segoe UI" w:hAnsi="Segoe UI" w:cs="Segoe UI"/>
            <w:sz w:val="24"/>
            <w:szCs w:val="24"/>
            <w:lang w:val="en-US" w:eastAsia="ru-RU"/>
          </w:rPr>
          <w:t>www</w:t>
        </w:r>
        <w:r w:rsidRPr="002E4A11">
          <w:rPr>
            <w:rStyle w:val="a5"/>
            <w:rFonts w:ascii="Segoe UI" w:hAnsi="Segoe UI" w:cs="Segoe UI"/>
            <w:sz w:val="24"/>
            <w:szCs w:val="24"/>
            <w:lang w:eastAsia="ru-RU"/>
          </w:rPr>
          <w:t>.</w:t>
        </w:r>
        <w:proofErr w:type="spellStart"/>
        <w:r w:rsidRPr="00787623">
          <w:rPr>
            <w:rStyle w:val="a5"/>
            <w:rFonts w:ascii="Segoe UI" w:hAnsi="Segoe UI" w:cs="Segoe UI"/>
            <w:sz w:val="24"/>
            <w:szCs w:val="24"/>
            <w:lang w:val="en-US" w:eastAsia="ru-RU"/>
          </w:rPr>
          <w:t>rosreestr</w:t>
        </w:r>
        <w:proofErr w:type="spellEnd"/>
        <w:r w:rsidRPr="002E4A11">
          <w:rPr>
            <w:rStyle w:val="a5"/>
            <w:rFonts w:ascii="Segoe UI" w:hAnsi="Segoe UI" w:cs="Segoe UI"/>
            <w:sz w:val="24"/>
            <w:szCs w:val="24"/>
            <w:lang w:eastAsia="ru-RU"/>
          </w:rPr>
          <w:t>.</w:t>
        </w:r>
        <w:proofErr w:type="spellStart"/>
        <w:r w:rsidRPr="00787623">
          <w:rPr>
            <w:rStyle w:val="a5"/>
            <w:rFonts w:ascii="Segoe UI" w:hAnsi="Segoe UI" w:cs="Segoe UI"/>
            <w:sz w:val="24"/>
            <w:szCs w:val="24"/>
            <w:lang w:val="en-US" w:eastAsia="ru-RU"/>
          </w:rPr>
          <w:t>ru</w:t>
        </w:r>
        <w:proofErr w:type="spellEnd"/>
      </w:hyperlink>
      <w:r w:rsidRPr="002E4A1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lang w:eastAsia="ru-RU"/>
        </w:rPr>
        <w:t>уже сейчас можно почерпнуть массу полезных сведений о конкретных объектах</w:t>
      </w:r>
      <w:r w:rsidR="006B5331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недвижимости: узнать кадастровую стоимость, получить сведения о правах, и даже увидеть местоположение земельного участка на карте местности.</w:t>
      </w:r>
    </w:p>
    <w:p w:rsidR="006B5331" w:rsidRDefault="006B5331" w:rsidP="002E4A11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/>
          <w:sz w:val="24"/>
          <w:szCs w:val="24"/>
          <w:lang w:eastAsia="ru-RU"/>
        </w:rPr>
        <w:t>В новой версии сервиса «Публичная кадастровая карта»</w:t>
      </w:r>
      <w:r w:rsidR="00174D35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по адресу: </w:t>
      </w:r>
      <w:proofErr w:type="spellStart"/>
      <w:r w:rsidR="00174D35">
        <w:rPr>
          <w:rFonts w:ascii="Segoe UI" w:hAnsi="Segoe UI" w:cs="Segoe UI"/>
          <w:color w:val="000000"/>
          <w:sz w:val="24"/>
          <w:szCs w:val="24"/>
          <w:lang w:val="en-US" w:eastAsia="ru-RU"/>
        </w:rPr>
        <w:t>p</w:t>
      </w:r>
      <w:r w:rsidR="00C671D2">
        <w:rPr>
          <w:rFonts w:ascii="Segoe UI" w:hAnsi="Segoe UI" w:cs="Segoe UI"/>
          <w:color w:val="000000"/>
          <w:sz w:val="24"/>
          <w:szCs w:val="24"/>
          <w:lang w:val="en-US" w:eastAsia="ru-RU"/>
        </w:rPr>
        <w:t>k</w:t>
      </w:r>
      <w:r w:rsidR="00174D35">
        <w:rPr>
          <w:rFonts w:ascii="Segoe UI" w:hAnsi="Segoe UI" w:cs="Segoe UI"/>
          <w:color w:val="000000"/>
          <w:sz w:val="24"/>
          <w:szCs w:val="24"/>
          <w:lang w:val="en-US" w:eastAsia="ru-RU"/>
        </w:rPr>
        <w:t>k</w:t>
      </w:r>
      <w:proofErr w:type="spellEnd"/>
      <w:r w:rsidR="00174D35" w:rsidRPr="00174D35">
        <w:rPr>
          <w:rFonts w:ascii="Segoe UI" w:hAnsi="Segoe UI" w:cs="Segoe UI"/>
          <w:color w:val="000000"/>
          <w:sz w:val="24"/>
          <w:szCs w:val="24"/>
          <w:lang w:eastAsia="ru-RU"/>
        </w:rPr>
        <w:t>.</w:t>
      </w:r>
      <w:proofErr w:type="spellStart"/>
      <w:r w:rsidR="00174D35">
        <w:rPr>
          <w:rFonts w:ascii="Segoe UI" w:hAnsi="Segoe UI" w:cs="Segoe UI"/>
          <w:color w:val="000000"/>
          <w:sz w:val="24"/>
          <w:szCs w:val="24"/>
          <w:lang w:val="en-US" w:eastAsia="ru-RU"/>
        </w:rPr>
        <w:t>rosreestr</w:t>
      </w:r>
      <w:proofErr w:type="spellEnd"/>
      <w:r w:rsidR="00174D35" w:rsidRPr="00174D35">
        <w:rPr>
          <w:rFonts w:ascii="Segoe UI" w:hAnsi="Segoe UI" w:cs="Segoe UI"/>
          <w:color w:val="000000"/>
          <w:sz w:val="24"/>
          <w:szCs w:val="24"/>
          <w:lang w:eastAsia="ru-RU"/>
        </w:rPr>
        <w:t>.</w:t>
      </w:r>
      <w:proofErr w:type="spellStart"/>
      <w:r w:rsidR="00174D35">
        <w:rPr>
          <w:rFonts w:ascii="Segoe UI" w:hAnsi="Segoe UI" w:cs="Segoe UI"/>
          <w:color w:val="000000"/>
          <w:sz w:val="24"/>
          <w:szCs w:val="24"/>
          <w:lang w:val="en-US" w:eastAsia="ru-RU"/>
        </w:rPr>
        <w:t>ru</w:t>
      </w:r>
      <w:proofErr w:type="spellEnd"/>
      <w:r w:rsidR="00174D35">
        <w:rPr>
          <w:rFonts w:ascii="Segoe UI" w:hAnsi="Segoe UI" w:cs="Segoe UI"/>
          <w:color w:val="000000"/>
          <w:sz w:val="24"/>
          <w:szCs w:val="24"/>
          <w:lang w:eastAsia="ru-RU"/>
        </w:rPr>
        <w:t xml:space="preserve"> любой желающий может получить исчерпывающие сведения о земельном участке, о его характеристиках, площади, категории земель. Можно установить, где фактически на местности расположен такой участок.</w:t>
      </w:r>
    </w:p>
    <w:p w:rsidR="00174D35" w:rsidRDefault="00174D35" w:rsidP="002E4A11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/>
          <w:sz w:val="24"/>
          <w:szCs w:val="24"/>
          <w:lang w:eastAsia="ru-RU"/>
        </w:rPr>
        <w:t>Перед совершением сделок с недвижимостью рекомендуем пользоваться данным сервисом для получения всей необходимой информации об интересующих Вас объектах недвижимости.</w:t>
      </w:r>
    </w:p>
    <w:p w:rsidR="00174D35" w:rsidRDefault="00174D35" w:rsidP="002E4A11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</w:p>
    <w:p w:rsidR="00174D35" w:rsidRPr="00174D35" w:rsidRDefault="00C23D6C" w:rsidP="002E4A11">
      <w:pPr>
        <w:spacing w:after="0" w:line="240" w:lineRule="auto"/>
        <w:ind w:firstLine="708"/>
        <w:contextualSpacing/>
        <w:jc w:val="both"/>
        <w:rPr>
          <w:rFonts w:ascii="Segoe UI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color w:val="000000"/>
          <w:sz w:val="24"/>
          <w:szCs w:val="24"/>
          <w:lang w:eastAsia="ru-RU"/>
        </w:rPr>
        <w:t>В.Г.Золотухина, начальник Болотнинского отдела Управления Росреестра по Новосибирской области.</w:t>
      </w:r>
    </w:p>
    <w:p w:rsidR="00370592" w:rsidRPr="008B1B50" w:rsidRDefault="00370592" w:rsidP="005B088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0592" w:rsidRPr="008B1B50" w:rsidRDefault="00370592" w:rsidP="005B088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70592" w:rsidRPr="008B1B50" w:rsidRDefault="00370592" w:rsidP="00EE273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70592" w:rsidRPr="008B1B50" w:rsidRDefault="00370592" w:rsidP="00EE273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370592" w:rsidRPr="008B1B50" w:rsidSect="007356E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73565"/>
    <w:multiLevelType w:val="multilevel"/>
    <w:tmpl w:val="2DEE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E98"/>
    <w:rsid w:val="000B30CA"/>
    <w:rsid w:val="000D1836"/>
    <w:rsid w:val="00174D35"/>
    <w:rsid w:val="001D18B6"/>
    <w:rsid w:val="001D50D0"/>
    <w:rsid w:val="002D451F"/>
    <w:rsid w:val="002E4A11"/>
    <w:rsid w:val="002E59E6"/>
    <w:rsid w:val="002E6DFC"/>
    <w:rsid w:val="00346B7E"/>
    <w:rsid w:val="00370592"/>
    <w:rsid w:val="004F0785"/>
    <w:rsid w:val="005A1607"/>
    <w:rsid w:val="005B0882"/>
    <w:rsid w:val="00633463"/>
    <w:rsid w:val="006346A8"/>
    <w:rsid w:val="006B5331"/>
    <w:rsid w:val="007356E4"/>
    <w:rsid w:val="00845D2C"/>
    <w:rsid w:val="00882624"/>
    <w:rsid w:val="008B1B50"/>
    <w:rsid w:val="0091573F"/>
    <w:rsid w:val="00A41A04"/>
    <w:rsid w:val="00A43E98"/>
    <w:rsid w:val="00A56AD3"/>
    <w:rsid w:val="00AF2B39"/>
    <w:rsid w:val="00B23313"/>
    <w:rsid w:val="00BB77DF"/>
    <w:rsid w:val="00BD644E"/>
    <w:rsid w:val="00BF0118"/>
    <w:rsid w:val="00C14ED7"/>
    <w:rsid w:val="00C23D6C"/>
    <w:rsid w:val="00C671D2"/>
    <w:rsid w:val="00E12CC8"/>
    <w:rsid w:val="00EA47C4"/>
    <w:rsid w:val="00EE2735"/>
    <w:rsid w:val="00F8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3E9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4A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priem111</dc:creator>
  <cp:keywords/>
  <dc:description/>
  <cp:lastModifiedBy>A721</cp:lastModifiedBy>
  <cp:revision>13</cp:revision>
  <cp:lastPrinted>2016-09-06T11:04:00Z</cp:lastPrinted>
  <dcterms:created xsi:type="dcterms:W3CDTF">2016-08-29T08:08:00Z</dcterms:created>
  <dcterms:modified xsi:type="dcterms:W3CDTF">2016-10-17T10:46:00Z</dcterms:modified>
</cp:coreProperties>
</file>