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1" w:rsidRPr="009F6751" w:rsidRDefault="009F6751" w:rsidP="009F6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6751">
        <w:rPr>
          <w:rFonts w:ascii="Times New Roman" w:eastAsia="Times New Roman" w:hAnsi="Times New Roman" w:cs="Times New Roman"/>
          <w:b/>
          <w:bCs/>
          <w:sz w:val="36"/>
          <w:szCs w:val="36"/>
        </w:rPr>
        <w:t>омментарии</w:t>
      </w:r>
      <w:proofErr w:type="spellEnd"/>
      <w:r w:rsidRPr="009F675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 закону № 261-ФЗ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 ли установка приборов учёта энергоресурсов?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>Да, обязательна. Согласно закону расчёты за энергетические ресурсы, включая воду, должны осуществляться на основании данных об их количественном значении, определенных при помощи приборов учёта.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В какие сроки необходимо установить приборы учета энергоресурсов?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23.11.2009 № 261-ФЗ на собственников помещений в многоквартирных домах и собственников жилых домов возложена обязанность по установке приборов учета энергоресурсов.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 xml:space="preserve">С 1 января 2012 г. вводимые в эксплуатацию и реконструируемые многоквартирные жилые дома должны оснащаться индивидуальными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теплосчётчиками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в квартирах.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С момента принятия закона не допускается ввод в эксплуатацию зданий, строений, сооружений без оснащения их приборами учёта энергоресурсов и воды.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Кто должен оплачивать установку приборов учёта?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>Закон обязывает собственников зданий, строений, сооружений, жилых, дачных или садовых домов, помещений в многоквартирных домах нести расходы на установку приборов учёта.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Если собственник не в состоянии оплатить прибор учёта и его установку сразу, организация-поставщик энергоресурсов обязана предоставить рассрочку по платежам со сроком до 5 лет.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Установка коллективных приборов учета осуществляется за счет средств собственников помещений в многоквартирном доме.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Нужно ли собственникам помещений многоквартирного дома собирать общее собрание для принятия решения об установке приборов учёта?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Да, нужно. Прежде чем приступать к организации в доме учёта тепла, необходимо коллективное решение собственников, принятое большинством голосов на общем собрании. Поскольку будущий узел учёта станет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общедомовой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собственностью, оплата оборудования и работ целиком или частично (в случае участия в федеральных, областных или муниципальных программах) распределяется между всеми собственниками квартир.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 xml:space="preserve">Задача управляющей компании или правления ТСЖ, ЖСК - донести информацию до собственников,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разбирательством в суде. УК или правление ТСЖ, ЖСК должны предложить собственникам варианты: перечень компаний,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Какую выгоду получит потребитель при установке прибора учета?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>Установка прибора учета направлена, прежде всего, к переходу на оплату за фактическую величину потребленного ресурса, определяемого по показаниям прибора учета.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Правилами предоставления коммунальных услуг гражданам, утвержденными постановлением Правительства РФ от 23.05.2006 № 307, на примере многоквартирного дома, в помещениях которого отсутствуют коллективные приборы учета, и наличии общих и индивидуальных приборов учета энергоресурсов можно отметить следующее. В случае</w:t>
      </w: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если величина норматива потребления коммунальной услуги меньше фактической величины потребления ресурса, измеренного по показаниям прибора учета, то при установке прибора учета размер платы, вследствие возросшего фактического потребления ресурса, увеличится, а если норматив был высокий – то граждане соответственно будут платить меньше.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>Если в доме установлен коллективный прибор учета, то размер платы за коммунальную услугу (холодное водоснабжение, горячее водоснабжение, газоснабжение и электроснабжение) для граждан, установивших индивидуальный приборы учета, будет зависеть от отношения объема коммунального ресурса, определенного по показаниям коллективного прибора учета, к сумме объема ресурса, измеренного индивидуальными приборами учета, и объема ресурса, определенного исходя из норматива потребления коммунальной услуги.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Вышеуказанные Правила предоставления коммунальных услуг гражданам утратят силу в связи с принятием постановления Правительства РФ от 06.05.2011 № 354 со дня вступления в силу Правил предоставления коммунальных услуг собственникам и пользователям помещений в многоквартирных домах и жилых домов.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Есть ли исключения из требований по установке приборов учета?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>На основании ч. 1 ст. 13 Федерального закона от 23.11.2009 № 261-ФЗ требования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тепловой </w:t>
      </w: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>энергии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которых составляет менее чем две десятых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гигакалории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в час (в отношении организации учета используемой тепловой энергии).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Кто имеет право устанавливать приборы учёта энергоресурсов?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>Приборы учёта имеют право устанавливать организации-поставщики энергоресурсов 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учёта должна быть прописана в уставных документах организации, организация должна быть членом СРО в строительстве и иметь выданное СРО свидетельство о допуске к данному конкретному виду работ.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Поставщики энергоресурсов не только имеют право, а обязаны осуществлять деятельность по установке, замене, эксплуатации приборов учёта используемых энергетических ресурсов, снабжение которыми или передачу которых они осуществляют.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 xml:space="preserve">До 1 июля 2010 г.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энергоснабжающие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должны были предоставить собственникам помещений в многоквартирных домах, лицам, ответственным за содержание многоквартирных домов и лицам, представляющим интересы собственников, предложения об оснащении приборами учёта используемых энергоресурсов.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Кто участвует в оформлении акта ввода индивидуального прибора учета в эксплуатацию? Имеет ли право исполнитель коммунальной услуги требовать деньги за пломбирование и последующее обслуживание счетчиков?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После установки индивидуального прибора учета потребитель должен направить заявление исполнителю коммунальной услуги (управляющая организация, товарищество собственников жилья, а при непосредственном управлении –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ресурсоснабжающая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организация) о согласовании установки прибора учета и внесении необходимых изменений в договор на поставку ресурса.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После подачи заявления представитель исполнителя коммунальной услуги, организация, установившая прибор учета, и потребитель оформляют акт ввода прибора учета в эксплуатацию.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целях </w:t>
      </w: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>исключения случаев бесконтрольного демонтажа прибора учета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пломбирование установки прибора учета. Услуга по пломбированию прибора учета не подлежит государственному регулированию и определяется на основании прейскуранта цен исполнителя коммунальной услуги.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Необходимо отметить, что поскольку ввод прибора учета в эксплуатацию может быть осуществлен только исполнителем коммунальной услуги,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По желанию потребитель вправе заключить договор о техническом обслуживании прибора учета. Техническое обслуживание прибора учета может включать работы по прочистке фильтров, проверке сохранности пломб, осмотру состояния и визуальному контролю работы счетчиков.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Какую ответственность несут собственники за отказ от установки приборов учёта?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Если до 1 июля 2012 г. т до 1 января 2015 г. (см. выше) в ответ на предложения по установке приборов учёта от поставщика энергоресурсов потребитель не установит счётчик, то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энергоснабжающая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вправе принудительно его установить, и взыскать по суду с потребителя все расходы по установке плюс судебные издержки.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Ресурсоснабжающие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не вправе отказать обратившимся к ним лицам в заключени</w:t>
      </w: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договора, регулирующего условия установки, замены и (или) эксплуатации приборов учёта используемых ресурсов, снабжение которыми или передачу которых они осуществляют. Цена такого договора определяется соглашением сторон. Порядок заключения и существенные условия такого договора утверждены приказом Министерства энергетики Российской Федерации от 07.04.2010 № 149.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Кто осуществляет </w:t>
      </w:r>
      <w:proofErr w:type="gramStart"/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соблюдением обязанностей по установке приборов учёта энергоресурсов?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данных обязанностей осуществляет Федеральная антимонопольная служба (ФАС) и Федеральная служба по экологическому, технологическому и атомному надзору (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Ростехнадзор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>) и их территориальные органы в субъектах РФ.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Предусмотрены ли штрафные санкции за не соблюдение обязанностей по установке приборов учёта энергоресурсов?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>Да, предусмотрены. Законом об энергосбережении (статья 37) внесены поправки в Кодекс Российской Федерации об административных правонарушениях (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</w:r>
      <w:r w:rsidRPr="009F6751">
        <w:rPr>
          <w:rFonts w:ascii="Times New Roman" w:eastAsia="Times New Roman" w:hAnsi="Times New Roman" w:cs="Times New Roman"/>
          <w:sz w:val="24"/>
          <w:szCs w:val="24"/>
        </w:rPr>
        <w:lastRenderedPageBreak/>
        <w:t>Несоблюдение требований законодательства об установке приборов учёта (стадии проектирования, реконструкции, капитального ремонта, строительства) - штраф на должностных лиц от 20 до 30 тыс. руб., на организацию от 500 до 600 тыс. руб.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 xml:space="preserve">Несоблюдение требований к поставщикам энергоресурсов по предложению установки приборов учёта собственникам жилых домов, дачных, садовых домов и их представителям. </w:t>
      </w: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Штраф на должностных лиц от 20 до 30 тыс. руб., на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юрлиц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от 100 до 150 тыс. руб.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Необоснованный отказ или уклонение организации, на которую возложена обязанность по установке, замене, эксплуатации приборов учёта используемых энергетических ресурсов, от заключения соответствующего договора и (или) от его исполнения, а равно нарушение установленного порядка его заключения, либо несоблюдение установленных для нее в качестве обязательных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требований об установке, замене, эксплуатации приборов учёта используемых энергетических ресурсов - штраф на должностных лиц от 20 до 30 тыс. рублей; </w:t>
      </w: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>на ИП - от 20 до 30 тыс. руб.; на юридических лиц - от 50 до 100 тыс. руб.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 xml:space="preserve">Несоблюдение требований об оснащении жилого дома приборами учёта лицами, ответственными за содержание многоквартирных домов - штраф на ответственное лицо от 10 до 15 тыс. руб., на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юрлиц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от 20 до 30 тыс. руб.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Несоблюдение требований об оснащении нежилых зданий, строений, сооружений приборами учёта лицами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за их содержание - штраф на должностных лиц от 10 до 15 тыс. руб., на ИП от 25 до 35 тыс. руб., на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юрлиц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от 100 до 150 тыс. руб.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Кто осуществляет техническое обслуживание и ремонт приборов учёта?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Собственник обязан обеспечить эксплуатацию приборов учёта в соответствии с техническими требованиями на прибор. Таким образом, у владельца узла учёта должен быть заключен договор на техническое обслуживание приборов учёта с обслуживающей организацией (например, это может быть организация по установке приборов учёта,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энергоснабжающая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организация, управляющая компания).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Работы по ремонту приборов учёта выполняются на предприятиях-изготовителях приборов или специализированном ремонтном предприятии в соответствии с утвержденным технологическим процессом. После ремонта прибора учёта необходимо провести внеочередную поверку.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Кто осуществляет и оплачивает поверку приборов учёта?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В обязанности собственника входит обеспечение достоверности показаний приборов учёта, в частности, их своевременная метрологическая поверка, т.е. </w:t>
      </w:r>
      <w:proofErr w:type="gramStart"/>
      <w:r w:rsidRPr="009F6751">
        <w:rPr>
          <w:rFonts w:ascii="Times New Roman" w:eastAsia="Times New Roman" w:hAnsi="Times New Roman" w:cs="Times New Roman"/>
          <w:sz w:val="24"/>
          <w:szCs w:val="24"/>
        </w:rPr>
        <w:t>поверка</w:t>
      </w:r>
      <w:proofErr w:type="gram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оплачивается из собственных средств собственника.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Метрологическое обеспечение достоверности показаний приборов учёта заключается в периодической их поверке в специализированной организации (например, в лаборатории регионального центра стандартизации и метрологии или в организации, имеющей в своем распоряжении соответствующие испытательные лаборатории).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На основании постановления правительства РФ от 20.04.10 № 250, начиная с 2012 г. поверка средств измерений количества электроэнергии, расхода холодной и горячей воды и газа, должна осуществляться только аккредитованными государственными региональными центрами метрологии. Поскольку в устройство узла учёта тепловой энергии входит и расходомер, то это требование будет относиться и к коммерческому учёту тепловой энергии.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Суть метрологической поверки заключается в испытаниях прибора учёта на более точном оборудовании.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 xml:space="preserve">Периодичность поверки указана в паспорте на прибор учёта.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Межповерочный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интервал 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lastRenderedPageBreak/>
        <w:t>(МПИ) приборов учёта тепловой энергии и счётчика горячей воды, как правило, составляет 4 года, а счётчика холодной воды - 6 лет.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Каковы последствия эксплуатации </w:t>
      </w:r>
      <w:proofErr w:type="spellStart"/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неповеренных</w:t>
      </w:r>
      <w:proofErr w:type="spellEnd"/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приборов?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неповеренного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прибора учёта запрещается и расценивается поставщиком энергоресурса как отсутствие прибора учёта со всеми вытекающими для потребителя последствиями. Непосредственно на время проведения поверки разрешается оплата услуг по усреднённому расходу.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приборы учёта энергии можно применять?</w:t>
      </w:r>
    </w:p>
    <w:p w:rsidR="009F6751" w:rsidRPr="009F6751" w:rsidRDefault="009F6751" w:rsidP="009F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751">
        <w:rPr>
          <w:rFonts w:ascii="Times New Roman" w:eastAsia="Times New Roman" w:hAnsi="Times New Roman" w:cs="Times New Roman"/>
          <w:sz w:val="24"/>
          <w:szCs w:val="24"/>
        </w:rPr>
        <w:t>Следует устанавливать только те приборы учёта, которые включены в государственный реестр средств измерений и допущенные к применению на территории Российской Федерации.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Однако даже включение прибора в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Госреестр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не гарантирует его качества. Поэтому необходимо вводить систему качества в теплоснабжении, помогающую теплоснабжающим и </w:t>
      </w:r>
      <w:proofErr w:type="spellStart"/>
      <w:r w:rsidRPr="009F6751">
        <w:rPr>
          <w:rFonts w:ascii="Times New Roman" w:eastAsia="Times New Roman" w:hAnsi="Times New Roman" w:cs="Times New Roman"/>
          <w:sz w:val="24"/>
          <w:szCs w:val="24"/>
        </w:rPr>
        <w:t>теплопотребляющим</w:t>
      </w:r>
      <w:proofErr w:type="spellEnd"/>
      <w:r w:rsidRPr="009F675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применять передовой опыт, прогрессивное оборудование и новые технологические решения в области коммерческого учёта тепловой энергии.</w:t>
      </w:r>
      <w:r w:rsidRPr="009F6751">
        <w:rPr>
          <w:rFonts w:ascii="Times New Roman" w:eastAsia="Times New Roman" w:hAnsi="Times New Roman" w:cs="Times New Roman"/>
          <w:sz w:val="24"/>
          <w:szCs w:val="24"/>
        </w:rPr>
        <w:br/>
        <w:t>Кроме того, правилами пользования электрической, тепловой энергии, воды и газа установлены требования к классу точности применяемых приборов учёта не ниже установленного порога. Класс точности - это возможная погрешность прибора учёта в диапазоне измерений, выраженная в процентах. Чем больше число, обозначающее класс точности, тем ниже точность прибора.</w:t>
      </w:r>
    </w:p>
    <w:p w:rsidR="00B56105" w:rsidRDefault="00B56105"/>
    <w:sectPr w:rsidR="00B5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751"/>
    <w:rsid w:val="009F6751"/>
    <w:rsid w:val="00B5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7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67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2094</Words>
  <Characters>11939</Characters>
  <Application>Microsoft Office Word</Application>
  <DocSecurity>0</DocSecurity>
  <Lines>99</Lines>
  <Paragraphs>28</Paragraphs>
  <ScaleCrop>false</ScaleCrop>
  <Company>X-Team Group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2018-09-20T03:57:00Z</dcterms:created>
  <dcterms:modified xsi:type="dcterms:W3CDTF">2018-09-20T03:57:00Z</dcterms:modified>
</cp:coreProperties>
</file>